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5027" w14:textId="3A6A542D" w:rsidR="00685CE3" w:rsidRPr="00915B13" w:rsidRDefault="00F0707C" w:rsidP="00685CE3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C2C1C0A" wp14:editId="07989863">
            <wp:simplePos x="0" y="0"/>
            <wp:positionH relativeFrom="margin">
              <wp:posOffset>1935480</wp:posOffset>
            </wp:positionH>
            <wp:positionV relativeFrom="margin">
              <wp:posOffset>-366395</wp:posOffset>
            </wp:positionV>
            <wp:extent cx="1443990" cy="1388745"/>
            <wp:effectExtent l="0" t="0" r="381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logo editori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CA95A" w14:textId="77777777" w:rsidR="00685CE3" w:rsidRDefault="00685CE3" w:rsidP="00685CE3">
      <w:pPr>
        <w:jc w:val="both"/>
        <w:rPr>
          <w:rFonts w:asciiTheme="majorHAnsi" w:hAnsiTheme="majorHAnsi"/>
          <w:bCs/>
          <w:sz w:val="24"/>
          <w:szCs w:val="24"/>
        </w:rPr>
      </w:pPr>
    </w:p>
    <w:p w14:paraId="3C09E2F2" w14:textId="77777777" w:rsidR="00685CE3" w:rsidRDefault="00685CE3" w:rsidP="00685CE3">
      <w:pPr>
        <w:rPr>
          <w:rFonts w:asciiTheme="majorHAnsi" w:hAnsiTheme="majorHAnsi"/>
          <w:b/>
          <w:bCs/>
          <w:sz w:val="24"/>
          <w:szCs w:val="24"/>
        </w:rPr>
      </w:pPr>
    </w:p>
    <w:p w14:paraId="706CF325" w14:textId="77777777" w:rsidR="00F0707C" w:rsidRDefault="00F0707C" w:rsidP="00B51A11">
      <w:pPr>
        <w:jc w:val="center"/>
        <w:rPr>
          <w:b/>
          <w:bCs/>
          <w:color w:val="2F5496" w:themeColor="accent1" w:themeShade="BF"/>
          <w:sz w:val="24"/>
          <w:szCs w:val="24"/>
        </w:rPr>
      </w:pPr>
    </w:p>
    <w:p w14:paraId="1EB8C7A2" w14:textId="77777777" w:rsidR="00F0707C" w:rsidRDefault="00F0707C" w:rsidP="00B51A11">
      <w:pPr>
        <w:jc w:val="center"/>
        <w:rPr>
          <w:b/>
          <w:bCs/>
          <w:color w:val="2F5496" w:themeColor="accent1" w:themeShade="BF"/>
          <w:sz w:val="24"/>
          <w:szCs w:val="24"/>
        </w:rPr>
      </w:pPr>
    </w:p>
    <w:p w14:paraId="31CF48A0" w14:textId="77777777" w:rsidR="00F0707C" w:rsidRDefault="00F0707C" w:rsidP="00B51A11">
      <w:pPr>
        <w:jc w:val="center"/>
        <w:rPr>
          <w:b/>
          <w:bCs/>
          <w:color w:val="2F5496" w:themeColor="accent1" w:themeShade="BF"/>
          <w:sz w:val="24"/>
          <w:szCs w:val="24"/>
        </w:rPr>
      </w:pPr>
    </w:p>
    <w:p w14:paraId="041ABD8C" w14:textId="77777777" w:rsidR="00F0707C" w:rsidRDefault="00F0707C" w:rsidP="00B51A11">
      <w:pPr>
        <w:jc w:val="center"/>
        <w:rPr>
          <w:b/>
          <w:bCs/>
          <w:color w:val="2F5496" w:themeColor="accent1" w:themeShade="BF"/>
          <w:sz w:val="24"/>
          <w:szCs w:val="24"/>
        </w:rPr>
      </w:pPr>
    </w:p>
    <w:p w14:paraId="62760043" w14:textId="0795D8AE" w:rsidR="00F0707C" w:rsidRDefault="00685CE3" w:rsidP="00B51A11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B51A11">
        <w:rPr>
          <w:b/>
          <w:bCs/>
          <w:color w:val="2F5496" w:themeColor="accent1" w:themeShade="BF"/>
          <w:sz w:val="24"/>
          <w:szCs w:val="24"/>
        </w:rPr>
        <w:t xml:space="preserve">BASES </w:t>
      </w:r>
      <w:r w:rsidR="00563B30">
        <w:rPr>
          <w:b/>
          <w:bCs/>
          <w:color w:val="2F5496" w:themeColor="accent1" w:themeShade="BF"/>
          <w:sz w:val="24"/>
          <w:szCs w:val="24"/>
        </w:rPr>
        <w:t>LLAMADO A POSTULACIONES</w:t>
      </w:r>
    </w:p>
    <w:p w14:paraId="6254447D" w14:textId="1AA6510C" w:rsidR="00685CE3" w:rsidRPr="00B51A11" w:rsidRDefault="00563B30" w:rsidP="00B51A11">
      <w:pPr>
        <w:jc w:val="center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EDICIONES U</w:t>
      </w:r>
      <w:r w:rsidR="00F0707C">
        <w:rPr>
          <w:b/>
          <w:bCs/>
          <w:color w:val="2F5496" w:themeColor="accent1" w:themeShade="BF"/>
          <w:sz w:val="24"/>
          <w:szCs w:val="24"/>
        </w:rPr>
        <w:t>NIVERSIDAD SAN SEBASTIÁN</w:t>
      </w:r>
      <w:r>
        <w:rPr>
          <w:b/>
          <w:bCs/>
          <w:color w:val="2F5496" w:themeColor="accent1" w:themeShade="BF"/>
          <w:sz w:val="24"/>
          <w:szCs w:val="24"/>
        </w:rPr>
        <w:t xml:space="preserve"> 2024</w:t>
      </w:r>
    </w:p>
    <w:p w14:paraId="55D462CC" w14:textId="77777777" w:rsidR="00685CE3" w:rsidRDefault="00685CE3" w:rsidP="00685CE3">
      <w:pPr>
        <w:jc w:val="both"/>
        <w:rPr>
          <w:rFonts w:asciiTheme="majorHAnsi" w:hAnsiTheme="majorHAnsi"/>
          <w:bCs/>
          <w:sz w:val="24"/>
          <w:szCs w:val="24"/>
        </w:rPr>
      </w:pPr>
    </w:p>
    <w:p w14:paraId="4FDF21D2" w14:textId="77777777" w:rsidR="00685CE3" w:rsidRPr="00B51A11" w:rsidRDefault="00685CE3" w:rsidP="00B51A11">
      <w:pPr>
        <w:pStyle w:val="Ttulo2"/>
        <w:rPr>
          <w:b/>
          <w:bCs/>
        </w:rPr>
      </w:pPr>
      <w:r w:rsidRPr="00B51A11">
        <w:rPr>
          <w:b/>
          <w:bCs/>
        </w:rPr>
        <w:t>I.  Objetivos</w:t>
      </w:r>
    </w:p>
    <w:p w14:paraId="3E215CD7" w14:textId="77777777" w:rsidR="00685CE3" w:rsidRDefault="00685CE3" w:rsidP="00685CE3">
      <w:pPr>
        <w:jc w:val="both"/>
        <w:rPr>
          <w:rFonts w:asciiTheme="majorHAnsi" w:hAnsiTheme="majorHAnsi"/>
          <w:bCs/>
          <w:sz w:val="24"/>
          <w:szCs w:val="24"/>
          <w:lang w:val="es-CL"/>
        </w:rPr>
      </w:pPr>
    </w:p>
    <w:p w14:paraId="0AAD7CE9" w14:textId="797FF7EC" w:rsidR="00A3216D" w:rsidRDefault="00A3216D" w:rsidP="00685CE3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Cs/>
          <w:sz w:val="24"/>
          <w:szCs w:val="24"/>
          <w:lang w:val="es-MX"/>
        </w:rPr>
      </w:pPr>
      <w:r w:rsidRPr="00A3216D">
        <w:rPr>
          <w:rFonts w:asciiTheme="majorHAnsi" w:hAnsiTheme="majorHAnsi"/>
          <w:bCs/>
          <w:sz w:val="24"/>
          <w:szCs w:val="24"/>
          <w:lang w:val="es-MX"/>
        </w:rPr>
        <w:t xml:space="preserve">Fortalecer </w:t>
      </w:r>
      <w:r w:rsidR="00563B30">
        <w:rPr>
          <w:rFonts w:asciiTheme="majorHAnsi" w:hAnsiTheme="majorHAnsi"/>
          <w:bCs/>
          <w:sz w:val="24"/>
          <w:szCs w:val="24"/>
          <w:lang w:val="es-MX"/>
        </w:rPr>
        <w:t xml:space="preserve">y diversificar </w:t>
      </w:r>
      <w:r w:rsidRPr="00A3216D">
        <w:rPr>
          <w:rFonts w:asciiTheme="majorHAnsi" w:hAnsiTheme="majorHAnsi"/>
          <w:bCs/>
          <w:sz w:val="24"/>
          <w:szCs w:val="24"/>
          <w:lang w:val="es-MX"/>
        </w:rPr>
        <w:t>el catálogo de Ediciones U</w:t>
      </w:r>
      <w:r w:rsidR="00AA1897">
        <w:rPr>
          <w:rFonts w:asciiTheme="majorHAnsi" w:hAnsiTheme="majorHAnsi"/>
          <w:bCs/>
          <w:sz w:val="24"/>
          <w:szCs w:val="24"/>
          <w:lang w:val="es-MX"/>
        </w:rPr>
        <w:t xml:space="preserve">niversidad </w:t>
      </w:r>
      <w:r w:rsidR="00563B30">
        <w:rPr>
          <w:rFonts w:asciiTheme="majorHAnsi" w:hAnsiTheme="majorHAnsi"/>
          <w:bCs/>
          <w:sz w:val="24"/>
          <w:szCs w:val="24"/>
          <w:lang w:val="es-MX"/>
        </w:rPr>
        <w:t>S</w:t>
      </w:r>
      <w:r w:rsidR="00AA1897">
        <w:rPr>
          <w:rFonts w:asciiTheme="majorHAnsi" w:hAnsiTheme="majorHAnsi"/>
          <w:bCs/>
          <w:sz w:val="24"/>
          <w:szCs w:val="24"/>
          <w:lang w:val="es-MX"/>
        </w:rPr>
        <w:t xml:space="preserve">an </w:t>
      </w:r>
      <w:r w:rsidR="00563B30">
        <w:rPr>
          <w:rFonts w:asciiTheme="majorHAnsi" w:hAnsiTheme="majorHAnsi"/>
          <w:bCs/>
          <w:sz w:val="24"/>
          <w:szCs w:val="24"/>
          <w:lang w:val="es-MX"/>
        </w:rPr>
        <w:t>S</w:t>
      </w:r>
      <w:r w:rsidR="00AA1897">
        <w:rPr>
          <w:rFonts w:asciiTheme="majorHAnsi" w:hAnsiTheme="majorHAnsi"/>
          <w:bCs/>
          <w:sz w:val="24"/>
          <w:szCs w:val="24"/>
          <w:lang w:val="es-MX"/>
        </w:rPr>
        <w:t>ebastián</w:t>
      </w:r>
      <w:r w:rsidRPr="00A3216D">
        <w:rPr>
          <w:rFonts w:asciiTheme="majorHAnsi" w:hAnsiTheme="majorHAnsi"/>
          <w:bCs/>
          <w:sz w:val="24"/>
          <w:szCs w:val="24"/>
          <w:lang w:val="es-MX"/>
        </w:rPr>
        <w:t xml:space="preserve"> a través de la convocatoria, selección, publicación y distribución de</w:t>
      </w:r>
      <w:r w:rsidR="00F87A78">
        <w:rPr>
          <w:rFonts w:asciiTheme="majorHAnsi" w:hAnsiTheme="majorHAnsi"/>
          <w:bCs/>
          <w:sz w:val="24"/>
          <w:szCs w:val="24"/>
          <w:lang w:val="es-MX"/>
        </w:rPr>
        <w:t xml:space="preserve"> libr</w:t>
      </w:r>
      <w:r w:rsidR="00A95969">
        <w:rPr>
          <w:rFonts w:asciiTheme="majorHAnsi" w:hAnsiTheme="majorHAnsi"/>
          <w:bCs/>
          <w:sz w:val="24"/>
          <w:szCs w:val="24"/>
          <w:lang w:val="es-MX"/>
        </w:rPr>
        <w:t xml:space="preserve">os de académicos de la universidad que presenten </w:t>
      </w:r>
      <w:r w:rsidR="00AA1897">
        <w:rPr>
          <w:rFonts w:asciiTheme="majorHAnsi" w:hAnsiTheme="majorHAnsi"/>
          <w:bCs/>
          <w:sz w:val="24"/>
          <w:szCs w:val="24"/>
          <w:lang w:val="es-MX"/>
        </w:rPr>
        <w:t>proyectos editoriales o manuscritos</w:t>
      </w:r>
      <w:r w:rsidRPr="00A3216D">
        <w:rPr>
          <w:rFonts w:asciiTheme="majorHAnsi" w:hAnsiTheme="majorHAnsi"/>
          <w:bCs/>
          <w:sz w:val="24"/>
          <w:szCs w:val="24"/>
          <w:lang w:val="es-MX"/>
        </w:rPr>
        <w:t xml:space="preserve"> de carácter disciplinar o </w:t>
      </w:r>
      <w:r w:rsidRPr="00A3216D">
        <w:rPr>
          <w:rFonts w:asciiTheme="majorHAnsi" w:hAnsiTheme="majorHAnsi"/>
          <w:bCs/>
          <w:sz w:val="24"/>
          <w:szCs w:val="24"/>
          <w:lang w:val="es-CL"/>
        </w:rPr>
        <w:t>multi/inter y/o transdisciplinares</w:t>
      </w:r>
      <w:r w:rsidRPr="00A3216D">
        <w:rPr>
          <w:rFonts w:asciiTheme="majorHAnsi" w:hAnsiTheme="majorHAnsi"/>
          <w:bCs/>
          <w:sz w:val="24"/>
          <w:szCs w:val="24"/>
          <w:lang w:val="es-MX"/>
        </w:rPr>
        <w:t xml:space="preserve">. </w:t>
      </w:r>
    </w:p>
    <w:p w14:paraId="2A8581BE" w14:textId="77777777" w:rsidR="00E2317C" w:rsidRPr="00E2317C" w:rsidRDefault="00E2317C" w:rsidP="00E2317C">
      <w:pPr>
        <w:jc w:val="both"/>
        <w:rPr>
          <w:rFonts w:asciiTheme="majorHAnsi" w:hAnsiTheme="majorHAnsi"/>
          <w:bCs/>
          <w:sz w:val="24"/>
          <w:szCs w:val="24"/>
          <w:lang w:val="es-MX"/>
        </w:rPr>
      </w:pPr>
    </w:p>
    <w:p w14:paraId="667C9183" w14:textId="64EE7C78" w:rsidR="00A3216D" w:rsidRPr="00611244" w:rsidRDefault="00685CE3" w:rsidP="00A3216D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Cs/>
          <w:sz w:val="24"/>
          <w:szCs w:val="24"/>
          <w:lang w:val="es-MX"/>
        </w:rPr>
      </w:pPr>
      <w:r w:rsidRPr="00A3216D">
        <w:rPr>
          <w:rFonts w:asciiTheme="majorHAnsi" w:hAnsiTheme="majorHAnsi"/>
          <w:bCs/>
          <w:sz w:val="24"/>
          <w:szCs w:val="24"/>
          <w:lang w:val="es-CL"/>
        </w:rPr>
        <w:t>Fomentar el desarrollo de proyectos editoriales</w:t>
      </w:r>
      <w:r w:rsidR="00A3216D" w:rsidRPr="00A3216D">
        <w:rPr>
          <w:rFonts w:asciiTheme="majorHAnsi" w:hAnsiTheme="majorHAnsi"/>
          <w:bCs/>
          <w:sz w:val="24"/>
          <w:szCs w:val="24"/>
          <w:lang w:val="es-CL"/>
        </w:rPr>
        <w:t xml:space="preserve"> </w:t>
      </w:r>
      <w:r w:rsidRPr="00A3216D">
        <w:rPr>
          <w:rFonts w:asciiTheme="majorHAnsi" w:hAnsiTheme="majorHAnsi"/>
          <w:bCs/>
          <w:sz w:val="24"/>
          <w:szCs w:val="24"/>
          <w:lang w:val="es-CL"/>
        </w:rPr>
        <w:t xml:space="preserve">con el </w:t>
      </w:r>
      <w:r w:rsidR="00563B30">
        <w:rPr>
          <w:rFonts w:asciiTheme="majorHAnsi" w:hAnsiTheme="majorHAnsi"/>
          <w:bCs/>
          <w:sz w:val="24"/>
          <w:szCs w:val="24"/>
          <w:lang w:val="es-CL"/>
        </w:rPr>
        <w:t>objetivo</w:t>
      </w:r>
      <w:r w:rsidRPr="00A3216D">
        <w:rPr>
          <w:rFonts w:asciiTheme="majorHAnsi" w:hAnsiTheme="majorHAnsi"/>
          <w:bCs/>
          <w:sz w:val="24"/>
          <w:szCs w:val="24"/>
          <w:lang w:val="es-CL"/>
        </w:rPr>
        <w:t xml:space="preserve"> de difundir el conocimiento, la investigación y la creación generada en las diversas áreas disciplinares de </w:t>
      </w:r>
      <w:r w:rsidR="00A3216D">
        <w:rPr>
          <w:rFonts w:asciiTheme="majorHAnsi" w:hAnsiTheme="majorHAnsi"/>
          <w:bCs/>
          <w:sz w:val="24"/>
          <w:szCs w:val="24"/>
          <w:lang w:val="es-CL"/>
        </w:rPr>
        <w:t>la casa de estudios.</w:t>
      </w:r>
    </w:p>
    <w:p w14:paraId="3B3A0244" w14:textId="77777777" w:rsidR="00611244" w:rsidRPr="00611244" w:rsidRDefault="00611244" w:rsidP="00611244">
      <w:pPr>
        <w:pStyle w:val="Prrafodelista"/>
        <w:rPr>
          <w:rFonts w:asciiTheme="majorHAnsi" w:hAnsiTheme="majorHAnsi"/>
          <w:bCs/>
          <w:sz w:val="24"/>
          <w:szCs w:val="24"/>
          <w:lang w:val="es-MX"/>
        </w:rPr>
      </w:pPr>
    </w:p>
    <w:p w14:paraId="27EE9783" w14:textId="1D9019A6" w:rsidR="00611244" w:rsidRDefault="00611244" w:rsidP="00611244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Cs/>
          <w:sz w:val="24"/>
          <w:szCs w:val="24"/>
          <w:lang w:val="es-MX"/>
        </w:rPr>
      </w:pPr>
      <w:r>
        <w:rPr>
          <w:rFonts w:asciiTheme="majorHAnsi" w:hAnsiTheme="majorHAnsi"/>
          <w:bCs/>
          <w:sz w:val="24"/>
          <w:szCs w:val="24"/>
          <w:lang w:val="es-CL"/>
        </w:rPr>
        <w:t xml:space="preserve">Promover la presencia de los académicos USS en el medio editorial así como la difusión pública de sus investigaciones. </w:t>
      </w:r>
    </w:p>
    <w:p w14:paraId="761914A5" w14:textId="77777777" w:rsidR="00611244" w:rsidRPr="00611244" w:rsidRDefault="00611244" w:rsidP="00611244">
      <w:pPr>
        <w:ind w:left="360"/>
        <w:jc w:val="both"/>
        <w:rPr>
          <w:rFonts w:asciiTheme="majorHAnsi" w:hAnsiTheme="majorHAnsi"/>
          <w:bCs/>
          <w:sz w:val="24"/>
          <w:szCs w:val="24"/>
          <w:lang w:val="es-MX"/>
        </w:rPr>
      </w:pPr>
    </w:p>
    <w:p w14:paraId="47C5A998" w14:textId="0507F7AD" w:rsidR="000B0DBC" w:rsidRDefault="000B0DBC" w:rsidP="00685CE3">
      <w:pPr>
        <w:jc w:val="both"/>
        <w:rPr>
          <w:rFonts w:asciiTheme="majorHAnsi" w:hAnsiTheme="majorHAnsi"/>
          <w:bCs/>
          <w:sz w:val="24"/>
          <w:szCs w:val="24"/>
          <w:lang w:val="es-MX"/>
        </w:rPr>
      </w:pPr>
    </w:p>
    <w:p w14:paraId="1DB557F4" w14:textId="437BD190" w:rsidR="000B0DBC" w:rsidRDefault="000B0DBC" w:rsidP="00B51A11">
      <w:pPr>
        <w:pStyle w:val="Ttulo2"/>
        <w:rPr>
          <w:b/>
          <w:bCs/>
          <w:lang w:val="es-MX"/>
        </w:rPr>
      </w:pPr>
      <w:r w:rsidRPr="00B51A11">
        <w:rPr>
          <w:b/>
          <w:bCs/>
          <w:lang w:val="es-MX"/>
        </w:rPr>
        <w:t>II. Características</w:t>
      </w:r>
    </w:p>
    <w:p w14:paraId="00235EFA" w14:textId="77777777" w:rsidR="00B51A11" w:rsidRPr="00B51A11" w:rsidRDefault="00B51A11" w:rsidP="00B51A11">
      <w:pPr>
        <w:rPr>
          <w:lang w:val="es-MX"/>
        </w:rPr>
      </w:pPr>
    </w:p>
    <w:p w14:paraId="5914C68C" w14:textId="295E036B" w:rsidR="00596168" w:rsidRPr="00AA1897" w:rsidRDefault="00563B30" w:rsidP="00BC1DE6">
      <w:pPr>
        <w:pStyle w:val="Prrafodelista"/>
        <w:numPr>
          <w:ilvl w:val="0"/>
          <w:numId w:val="6"/>
        </w:numPr>
        <w:rPr>
          <w:lang w:val="es-CL"/>
        </w:rPr>
      </w:pPr>
      <w:r w:rsidRPr="00BC1DE6">
        <w:rPr>
          <w:rFonts w:asciiTheme="majorHAnsi" w:hAnsiTheme="majorHAnsi"/>
          <w:bCs/>
          <w:sz w:val="24"/>
          <w:szCs w:val="24"/>
          <w:lang w:val="es-CL"/>
        </w:rPr>
        <w:t>Este llamado a postulaciones recibirá</w:t>
      </w:r>
      <w:r w:rsidR="00E2317C" w:rsidRPr="00BC1DE6">
        <w:rPr>
          <w:rFonts w:asciiTheme="majorHAnsi" w:hAnsiTheme="majorHAnsi"/>
          <w:bCs/>
          <w:sz w:val="24"/>
          <w:szCs w:val="24"/>
          <w:lang w:val="es-CL"/>
        </w:rPr>
        <w:t xml:space="preserve"> y </w:t>
      </w:r>
      <w:r w:rsidR="002C4953" w:rsidRPr="00BC1DE6">
        <w:rPr>
          <w:rFonts w:asciiTheme="majorHAnsi" w:hAnsiTheme="majorHAnsi"/>
          <w:bCs/>
          <w:sz w:val="24"/>
          <w:szCs w:val="24"/>
          <w:lang w:val="es-CL"/>
        </w:rPr>
        <w:t>seleccion</w:t>
      </w:r>
      <w:r w:rsidRPr="00BC1DE6">
        <w:rPr>
          <w:rFonts w:asciiTheme="majorHAnsi" w:hAnsiTheme="majorHAnsi"/>
          <w:bCs/>
          <w:sz w:val="24"/>
          <w:szCs w:val="24"/>
          <w:lang w:val="es-CL"/>
        </w:rPr>
        <w:t>ará</w:t>
      </w:r>
      <w:r w:rsidR="002C4953" w:rsidRPr="00BC1DE6">
        <w:rPr>
          <w:rFonts w:asciiTheme="majorHAnsi" w:hAnsiTheme="majorHAnsi"/>
          <w:bCs/>
          <w:sz w:val="24"/>
          <w:szCs w:val="24"/>
          <w:lang w:val="es-CL"/>
        </w:rPr>
        <w:t xml:space="preserve"> </w:t>
      </w:r>
      <w:r w:rsidRPr="00BC1DE6">
        <w:rPr>
          <w:rFonts w:asciiTheme="majorHAnsi" w:hAnsiTheme="majorHAnsi"/>
          <w:bCs/>
          <w:sz w:val="24"/>
          <w:szCs w:val="24"/>
          <w:lang w:val="es-CL"/>
        </w:rPr>
        <w:t xml:space="preserve">proyectos editoriales o </w:t>
      </w:r>
      <w:r w:rsidR="002C4953" w:rsidRPr="00BC1DE6">
        <w:rPr>
          <w:rFonts w:asciiTheme="majorHAnsi" w:hAnsiTheme="majorHAnsi"/>
          <w:bCs/>
          <w:sz w:val="24"/>
          <w:szCs w:val="24"/>
          <w:lang w:val="es-CL"/>
        </w:rPr>
        <w:t xml:space="preserve">manuscritos que, </w:t>
      </w:r>
      <w:r w:rsidRPr="00BC1DE6">
        <w:rPr>
          <w:rFonts w:asciiTheme="majorHAnsi" w:hAnsiTheme="majorHAnsi"/>
          <w:bCs/>
          <w:sz w:val="24"/>
          <w:szCs w:val="24"/>
          <w:lang w:val="es-CL"/>
        </w:rPr>
        <w:t xml:space="preserve">tras la revisión y aprobación del Comité Editorial, y de pares evaluados si el Comité así lo decide, </w:t>
      </w:r>
      <w:r w:rsidR="002C4953" w:rsidRPr="00BC1DE6">
        <w:rPr>
          <w:rFonts w:asciiTheme="majorHAnsi" w:hAnsiTheme="majorHAnsi"/>
          <w:bCs/>
          <w:sz w:val="24"/>
          <w:szCs w:val="24"/>
          <w:lang w:val="es-CL"/>
        </w:rPr>
        <w:t>se transforma</w:t>
      </w:r>
      <w:r w:rsidRPr="00BC1DE6">
        <w:rPr>
          <w:rFonts w:asciiTheme="majorHAnsi" w:hAnsiTheme="majorHAnsi"/>
          <w:bCs/>
          <w:sz w:val="24"/>
          <w:szCs w:val="24"/>
          <w:lang w:val="es-CL"/>
        </w:rPr>
        <w:t>rá</w:t>
      </w:r>
      <w:r w:rsidR="002C4953" w:rsidRPr="00BC1DE6">
        <w:rPr>
          <w:rFonts w:asciiTheme="majorHAnsi" w:hAnsiTheme="majorHAnsi"/>
          <w:bCs/>
          <w:sz w:val="24"/>
          <w:szCs w:val="24"/>
          <w:lang w:val="es-CL"/>
        </w:rPr>
        <w:t xml:space="preserve">n en publicaciones </w:t>
      </w:r>
      <w:r w:rsidR="00072C79" w:rsidRPr="00BC1DE6">
        <w:rPr>
          <w:rFonts w:asciiTheme="majorHAnsi" w:hAnsiTheme="majorHAnsi"/>
          <w:bCs/>
          <w:sz w:val="24"/>
          <w:szCs w:val="24"/>
          <w:lang w:val="es-CL"/>
        </w:rPr>
        <w:t>que formarán parte del catálogo de Ediciones U</w:t>
      </w:r>
      <w:r w:rsidRPr="00BC1DE6">
        <w:rPr>
          <w:rFonts w:asciiTheme="majorHAnsi" w:hAnsiTheme="majorHAnsi"/>
          <w:bCs/>
          <w:sz w:val="24"/>
          <w:szCs w:val="24"/>
          <w:lang w:val="es-CL"/>
        </w:rPr>
        <w:t>SS</w:t>
      </w:r>
      <w:r w:rsidR="00072C79" w:rsidRPr="00BC1DE6">
        <w:rPr>
          <w:rFonts w:asciiTheme="majorHAnsi" w:hAnsiTheme="majorHAnsi"/>
          <w:bCs/>
          <w:sz w:val="24"/>
          <w:szCs w:val="24"/>
          <w:lang w:val="es-CL"/>
        </w:rPr>
        <w:t>.</w:t>
      </w:r>
    </w:p>
    <w:p w14:paraId="29FC646D" w14:textId="03682EEB" w:rsidR="00072C79" w:rsidRPr="00BC1DE6" w:rsidRDefault="00C26287" w:rsidP="00BC1DE6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bCs/>
          <w:sz w:val="24"/>
          <w:szCs w:val="24"/>
          <w:lang w:val="es-CL"/>
        </w:rPr>
      </w:pPr>
      <w:r w:rsidRPr="00BC1DE6">
        <w:rPr>
          <w:rFonts w:asciiTheme="majorHAnsi" w:hAnsiTheme="majorHAnsi"/>
          <w:bCs/>
          <w:sz w:val="24"/>
          <w:szCs w:val="24"/>
          <w:lang w:val="es-CL"/>
        </w:rPr>
        <w:t>A l</w:t>
      </w:r>
      <w:r w:rsidR="004C0241" w:rsidRPr="00BC1DE6">
        <w:rPr>
          <w:rFonts w:asciiTheme="majorHAnsi" w:hAnsiTheme="majorHAnsi"/>
          <w:bCs/>
          <w:sz w:val="24"/>
          <w:szCs w:val="24"/>
          <w:lang w:val="es-CL"/>
        </w:rPr>
        <w:t>as postulaciones</w:t>
      </w:r>
      <w:r w:rsidR="002C4953" w:rsidRPr="00BC1DE6">
        <w:rPr>
          <w:rFonts w:asciiTheme="majorHAnsi" w:hAnsiTheme="majorHAnsi"/>
          <w:bCs/>
          <w:sz w:val="24"/>
          <w:szCs w:val="24"/>
          <w:lang w:val="es-CL"/>
        </w:rPr>
        <w:t xml:space="preserve"> seleccionad</w:t>
      </w:r>
      <w:r w:rsidR="004C0241" w:rsidRPr="00BC1DE6">
        <w:rPr>
          <w:rFonts w:asciiTheme="majorHAnsi" w:hAnsiTheme="majorHAnsi"/>
          <w:bCs/>
          <w:sz w:val="24"/>
          <w:szCs w:val="24"/>
          <w:lang w:val="es-CL"/>
        </w:rPr>
        <w:t>a</w:t>
      </w:r>
      <w:r w:rsidR="002C4953" w:rsidRPr="00BC1DE6">
        <w:rPr>
          <w:rFonts w:asciiTheme="majorHAnsi" w:hAnsiTheme="majorHAnsi"/>
          <w:bCs/>
          <w:sz w:val="24"/>
          <w:szCs w:val="24"/>
          <w:lang w:val="es-CL"/>
        </w:rPr>
        <w:t xml:space="preserve">s </w:t>
      </w:r>
      <w:r w:rsidRPr="00BC1DE6">
        <w:rPr>
          <w:rFonts w:asciiTheme="majorHAnsi" w:hAnsiTheme="majorHAnsi"/>
          <w:bCs/>
          <w:sz w:val="24"/>
          <w:szCs w:val="24"/>
          <w:lang w:val="es-CL"/>
        </w:rPr>
        <w:t>les serán asignados</w:t>
      </w:r>
      <w:r w:rsidR="002C4953" w:rsidRPr="00BC1DE6">
        <w:rPr>
          <w:rFonts w:asciiTheme="majorHAnsi" w:hAnsiTheme="majorHAnsi"/>
          <w:bCs/>
          <w:sz w:val="24"/>
          <w:szCs w:val="24"/>
          <w:lang w:val="es-CL"/>
        </w:rPr>
        <w:t xml:space="preserve"> hasta $3.000.000 </w:t>
      </w:r>
      <w:r w:rsidR="005A0548" w:rsidRPr="00BC1DE6">
        <w:rPr>
          <w:rFonts w:asciiTheme="majorHAnsi" w:hAnsiTheme="majorHAnsi"/>
          <w:bCs/>
          <w:sz w:val="24"/>
          <w:szCs w:val="24"/>
          <w:lang w:val="es-CL"/>
        </w:rPr>
        <w:t xml:space="preserve">(tres millones de pesos brutos), los que </w:t>
      </w:r>
      <w:r w:rsidRPr="00BC1DE6">
        <w:rPr>
          <w:rFonts w:asciiTheme="majorHAnsi" w:hAnsiTheme="majorHAnsi"/>
          <w:bCs/>
          <w:sz w:val="24"/>
          <w:szCs w:val="24"/>
          <w:lang w:val="es-CL"/>
        </w:rPr>
        <w:t>Ediciones USS utilizará</w:t>
      </w:r>
      <w:r w:rsidR="005A0548" w:rsidRPr="00BC1DE6">
        <w:rPr>
          <w:rFonts w:asciiTheme="majorHAnsi" w:hAnsiTheme="majorHAnsi"/>
          <w:bCs/>
          <w:sz w:val="24"/>
          <w:szCs w:val="24"/>
          <w:lang w:val="es-CL"/>
        </w:rPr>
        <w:t xml:space="preserve"> para el pago de los procesos de diseño</w:t>
      </w:r>
      <w:r w:rsidR="00E2317C" w:rsidRPr="00BC1DE6">
        <w:rPr>
          <w:rFonts w:asciiTheme="majorHAnsi" w:hAnsiTheme="majorHAnsi"/>
          <w:bCs/>
          <w:sz w:val="24"/>
          <w:szCs w:val="24"/>
          <w:lang w:val="es-CL"/>
        </w:rPr>
        <w:t>, diagramación</w:t>
      </w:r>
      <w:r w:rsidR="00A231A5" w:rsidRPr="00BC1DE6">
        <w:rPr>
          <w:rFonts w:asciiTheme="majorHAnsi" w:hAnsiTheme="majorHAnsi"/>
          <w:bCs/>
          <w:sz w:val="24"/>
          <w:szCs w:val="24"/>
          <w:lang w:val="es-CL"/>
        </w:rPr>
        <w:t xml:space="preserve">, </w:t>
      </w:r>
      <w:r w:rsidR="005A0548" w:rsidRPr="00BC1DE6">
        <w:rPr>
          <w:rFonts w:asciiTheme="majorHAnsi" w:hAnsiTheme="majorHAnsi"/>
          <w:bCs/>
          <w:sz w:val="24"/>
          <w:szCs w:val="24"/>
          <w:lang w:val="es-CL"/>
        </w:rPr>
        <w:t>impresión</w:t>
      </w:r>
      <w:r w:rsidR="00611244">
        <w:rPr>
          <w:rFonts w:asciiTheme="majorHAnsi" w:hAnsiTheme="majorHAnsi"/>
          <w:bCs/>
          <w:sz w:val="24"/>
          <w:szCs w:val="24"/>
          <w:lang w:val="es-CL"/>
        </w:rPr>
        <w:t xml:space="preserve"> de 500 ejemplares</w:t>
      </w:r>
      <w:r w:rsidR="00A231A5" w:rsidRPr="00BC1DE6">
        <w:rPr>
          <w:rFonts w:asciiTheme="majorHAnsi" w:hAnsiTheme="majorHAnsi"/>
          <w:bCs/>
          <w:sz w:val="24"/>
          <w:szCs w:val="24"/>
          <w:lang w:val="es-CL"/>
        </w:rPr>
        <w:t>, corrección de pruebas, ISBN y registro de propiedad intelectual</w:t>
      </w:r>
      <w:r w:rsidR="005A0548" w:rsidRPr="00BC1DE6">
        <w:rPr>
          <w:rFonts w:asciiTheme="majorHAnsi" w:hAnsiTheme="majorHAnsi"/>
          <w:bCs/>
          <w:sz w:val="24"/>
          <w:szCs w:val="24"/>
          <w:lang w:val="es-CL"/>
        </w:rPr>
        <w:t>.</w:t>
      </w:r>
    </w:p>
    <w:p w14:paraId="4CBBFFDE" w14:textId="3586C61D" w:rsidR="00BC0035" w:rsidRDefault="00BC0035" w:rsidP="00BC1DE6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bCs/>
          <w:sz w:val="24"/>
          <w:szCs w:val="24"/>
          <w:lang w:val="es-CL"/>
        </w:rPr>
      </w:pPr>
      <w:r>
        <w:rPr>
          <w:rFonts w:asciiTheme="majorHAnsi" w:hAnsiTheme="majorHAnsi"/>
          <w:bCs/>
          <w:sz w:val="24"/>
          <w:szCs w:val="24"/>
          <w:lang w:val="es-CL"/>
        </w:rPr>
        <w:t>En el caso de aquellas publicaciones que por la naturaleza de l</w:t>
      </w:r>
      <w:r w:rsidR="007C7E12">
        <w:rPr>
          <w:rFonts w:asciiTheme="majorHAnsi" w:hAnsiTheme="majorHAnsi"/>
          <w:bCs/>
          <w:sz w:val="24"/>
          <w:szCs w:val="24"/>
          <w:lang w:val="es-CL"/>
        </w:rPr>
        <w:t>a</w:t>
      </w:r>
      <w:r>
        <w:rPr>
          <w:rFonts w:asciiTheme="majorHAnsi" w:hAnsiTheme="majorHAnsi"/>
          <w:bCs/>
          <w:sz w:val="24"/>
          <w:szCs w:val="24"/>
          <w:lang w:val="es-CL"/>
        </w:rPr>
        <w:t>s</w:t>
      </w:r>
      <w:r w:rsidR="007C7E12">
        <w:rPr>
          <w:rFonts w:asciiTheme="majorHAnsi" w:hAnsiTheme="majorHAnsi"/>
          <w:bCs/>
          <w:sz w:val="24"/>
          <w:szCs w:val="24"/>
          <w:lang w:val="es-CL"/>
        </w:rPr>
        <w:t xml:space="preserve"> mismas</w:t>
      </w:r>
      <w:r>
        <w:rPr>
          <w:rFonts w:asciiTheme="majorHAnsi" w:hAnsiTheme="majorHAnsi"/>
          <w:bCs/>
          <w:sz w:val="24"/>
          <w:szCs w:val="24"/>
          <w:lang w:val="es-CL"/>
        </w:rPr>
        <w:t xml:space="preserve"> demanden más recursos para su impresión, serán los responsables de los proyectos quienes deban gestionar los recursos faltantes, ya sea con la unidad académica respectiva o con instancias externas. </w:t>
      </w:r>
    </w:p>
    <w:p w14:paraId="22DD56EF" w14:textId="34A4EC4C" w:rsidR="00BC0035" w:rsidRPr="00BC0035" w:rsidRDefault="00BC0035" w:rsidP="00BC1DE6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bCs/>
          <w:sz w:val="24"/>
          <w:szCs w:val="24"/>
          <w:lang w:val="es-CL"/>
        </w:rPr>
      </w:pPr>
      <w:r>
        <w:rPr>
          <w:rFonts w:asciiTheme="majorHAnsi" w:hAnsiTheme="majorHAnsi"/>
          <w:bCs/>
          <w:sz w:val="24"/>
          <w:szCs w:val="24"/>
          <w:lang w:val="es-CL"/>
        </w:rPr>
        <w:t>Las condiciones específicas de la publicación</w:t>
      </w:r>
      <w:r w:rsidR="00120471">
        <w:rPr>
          <w:rFonts w:asciiTheme="majorHAnsi" w:hAnsiTheme="majorHAnsi"/>
          <w:bCs/>
          <w:sz w:val="24"/>
          <w:szCs w:val="24"/>
          <w:lang w:val="es-CL"/>
        </w:rPr>
        <w:t>, venta y distribución</w:t>
      </w:r>
      <w:r>
        <w:rPr>
          <w:rFonts w:asciiTheme="majorHAnsi" w:hAnsiTheme="majorHAnsi"/>
          <w:bCs/>
          <w:sz w:val="24"/>
          <w:szCs w:val="24"/>
          <w:lang w:val="es-CL"/>
        </w:rPr>
        <w:t xml:space="preserve"> serán normadas a través de un contrato </w:t>
      </w:r>
      <w:r w:rsidR="006374E3">
        <w:rPr>
          <w:rFonts w:asciiTheme="majorHAnsi" w:hAnsiTheme="majorHAnsi"/>
          <w:bCs/>
          <w:sz w:val="24"/>
          <w:szCs w:val="24"/>
          <w:lang w:val="es-CL"/>
        </w:rPr>
        <w:t xml:space="preserve">entre el/los autores y Ediciones USS </w:t>
      </w:r>
      <w:r>
        <w:rPr>
          <w:rFonts w:asciiTheme="majorHAnsi" w:hAnsiTheme="majorHAnsi"/>
          <w:bCs/>
          <w:sz w:val="24"/>
          <w:szCs w:val="24"/>
          <w:lang w:val="es-CL"/>
        </w:rPr>
        <w:t xml:space="preserve">que regulará </w:t>
      </w:r>
      <w:r w:rsidR="00120471">
        <w:rPr>
          <w:rFonts w:asciiTheme="majorHAnsi" w:hAnsiTheme="majorHAnsi"/>
          <w:bCs/>
          <w:sz w:val="24"/>
          <w:szCs w:val="24"/>
          <w:lang w:val="es-CL"/>
        </w:rPr>
        <w:t>dichos aspectos.</w:t>
      </w:r>
      <w:r>
        <w:rPr>
          <w:rFonts w:asciiTheme="majorHAnsi" w:hAnsiTheme="majorHAnsi"/>
          <w:bCs/>
          <w:sz w:val="24"/>
          <w:szCs w:val="24"/>
          <w:lang w:val="es-CL"/>
        </w:rPr>
        <w:t xml:space="preserve"> </w:t>
      </w:r>
    </w:p>
    <w:p w14:paraId="061C44BF" w14:textId="77777777" w:rsidR="000B0DBC" w:rsidRDefault="000B0DBC" w:rsidP="00685CE3">
      <w:pPr>
        <w:jc w:val="both"/>
        <w:rPr>
          <w:rFonts w:asciiTheme="majorHAnsi" w:hAnsiTheme="majorHAnsi"/>
          <w:bCs/>
          <w:sz w:val="24"/>
          <w:szCs w:val="24"/>
          <w:lang w:val="es-CL"/>
        </w:rPr>
      </w:pPr>
    </w:p>
    <w:p w14:paraId="42D6466F" w14:textId="7B4917BE" w:rsidR="00685CE3" w:rsidRPr="00B51A11" w:rsidRDefault="00685CE3" w:rsidP="00B51A11">
      <w:pPr>
        <w:pStyle w:val="Ttulo2"/>
        <w:rPr>
          <w:b/>
          <w:bCs/>
        </w:rPr>
      </w:pPr>
      <w:r w:rsidRPr="00B51A11">
        <w:rPr>
          <w:b/>
          <w:bCs/>
        </w:rPr>
        <w:t>II</w:t>
      </w:r>
      <w:r w:rsidR="000B0DBC" w:rsidRPr="00B51A11">
        <w:rPr>
          <w:b/>
          <w:bCs/>
        </w:rPr>
        <w:t>I</w:t>
      </w:r>
      <w:r w:rsidRPr="00B51A11">
        <w:rPr>
          <w:b/>
          <w:bCs/>
        </w:rPr>
        <w:t>.  Proceso y requisitos de postulación</w:t>
      </w:r>
    </w:p>
    <w:p w14:paraId="3158EEBC" w14:textId="77777777" w:rsidR="00685CE3" w:rsidRPr="0017348F" w:rsidRDefault="00685CE3" w:rsidP="00685CE3">
      <w:pPr>
        <w:jc w:val="both"/>
        <w:rPr>
          <w:rFonts w:asciiTheme="majorHAnsi" w:hAnsiTheme="majorHAnsi"/>
          <w:bCs/>
          <w:sz w:val="24"/>
          <w:szCs w:val="24"/>
          <w:lang w:val="es-CL"/>
        </w:rPr>
      </w:pPr>
    </w:p>
    <w:p w14:paraId="253750C3" w14:textId="7893F2B5" w:rsidR="008A1E30" w:rsidRPr="008A1E30" w:rsidRDefault="008A1E30" w:rsidP="008A1E30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02CC27F8" w14:textId="0154DC13" w:rsidR="00685CE3" w:rsidRPr="008A1E30" w:rsidRDefault="00685CE3" w:rsidP="008A1E30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8A1E30">
        <w:rPr>
          <w:rFonts w:asciiTheme="majorHAnsi" w:hAnsiTheme="majorHAnsi" w:cs="Arial"/>
          <w:sz w:val="24"/>
          <w:szCs w:val="24"/>
          <w:lang w:val="es-CL"/>
        </w:rPr>
        <w:lastRenderedPageBreak/>
        <w:t>Antes de su envío a Ediciones U</w:t>
      </w:r>
      <w:r w:rsidR="008A1E30" w:rsidRPr="008A1E30">
        <w:rPr>
          <w:rFonts w:asciiTheme="majorHAnsi" w:hAnsiTheme="majorHAnsi" w:cs="Arial"/>
          <w:sz w:val="24"/>
          <w:szCs w:val="24"/>
          <w:lang w:val="es-CL"/>
        </w:rPr>
        <w:t>SS</w:t>
      </w:r>
      <w:r w:rsidRPr="008A1E30">
        <w:rPr>
          <w:rFonts w:asciiTheme="majorHAnsi" w:hAnsiTheme="majorHAnsi" w:cs="Arial"/>
          <w:sz w:val="24"/>
          <w:szCs w:val="24"/>
          <w:lang w:val="es-CL"/>
        </w:rPr>
        <w:t xml:space="preserve">, las </w:t>
      </w:r>
      <w:r w:rsidR="006374E3">
        <w:rPr>
          <w:rFonts w:asciiTheme="majorHAnsi" w:hAnsiTheme="majorHAnsi" w:cs="Arial"/>
          <w:sz w:val="24"/>
          <w:szCs w:val="24"/>
          <w:lang w:val="es-CL"/>
        </w:rPr>
        <w:t>postulaciones</w:t>
      </w:r>
      <w:r w:rsidRPr="008A1E30">
        <w:rPr>
          <w:rFonts w:asciiTheme="majorHAnsi" w:hAnsiTheme="majorHAnsi" w:cs="Arial"/>
          <w:sz w:val="24"/>
          <w:szCs w:val="24"/>
          <w:lang w:val="es-CL"/>
        </w:rPr>
        <w:t xml:space="preserve"> deben solicitar el patrocinio del/la decano/a de la Facultad respectiva o, si corresponde, de la autoridad máxima de la unidad académica a la que pertenece el postulante. La autoridad velará porque las postulaciones tributen a las macro áreas institucionales</w:t>
      </w:r>
      <w:r w:rsidR="008A1E30" w:rsidRPr="008A1E30">
        <w:rPr>
          <w:rFonts w:asciiTheme="majorHAnsi" w:hAnsiTheme="majorHAnsi" w:cs="Arial"/>
          <w:sz w:val="24"/>
          <w:szCs w:val="24"/>
          <w:lang w:val="es-CL"/>
        </w:rPr>
        <w:t xml:space="preserve"> y estén en línea con sus planes de desarrollo</w:t>
      </w:r>
      <w:r w:rsidRPr="008A1E30">
        <w:rPr>
          <w:rFonts w:asciiTheme="majorHAnsi" w:hAnsiTheme="majorHAnsi" w:cs="Arial"/>
          <w:sz w:val="24"/>
          <w:szCs w:val="24"/>
          <w:lang w:val="es-CL"/>
        </w:rPr>
        <w:t xml:space="preserve">. </w:t>
      </w:r>
    </w:p>
    <w:p w14:paraId="6D2609D7" w14:textId="77777777" w:rsidR="00685CE3" w:rsidRDefault="00685CE3" w:rsidP="00685CE3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2D6450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</w:p>
    <w:p w14:paraId="624B8113" w14:textId="16B5E110" w:rsidR="008A1E30" w:rsidRDefault="008A1E30" w:rsidP="008A1E30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lang w:val="es-CL"/>
        </w:rPr>
      </w:pPr>
      <w:r>
        <w:rPr>
          <w:rFonts w:asciiTheme="majorHAnsi" w:hAnsiTheme="majorHAnsi" w:cs="Arial"/>
          <w:sz w:val="24"/>
          <w:szCs w:val="24"/>
          <w:lang w:val="es-CL"/>
        </w:rPr>
        <w:t xml:space="preserve">Las postulaciones deben presentarse con el formulario </w:t>
      </w:r>
      <w:r w:rsidRPr="00A1157F">
        <w:rPr>
          <w:rFonts w:asciiTheme="majorHAnsi" w:hAnsiTheme="majorHAnsi" w:cs="Arial"/>
          <w:i/>
          <w:iCs/>
          <w:sz w:val="24"/>
          <w:szCs w:val="24"/>
          <w:lang w:val="es-CL"/>
        </w:rPr>
        <w:t>ad hoc</w:t>
      </w:r>
      <w:r>
        <w:rPr>
          <w:rFonts w:asciiTheme="majorHAnsi" w:hAnsiTheme="majorHAnsi" w:cs="Arial"/>
          <w:sz w:val="24"/>
          <w:szCs w:val="24"/>
          <w:lang w:val="es-CL"/>
        </w:rPr>
        <w:t xml:space="preserve"> completo (solicitar a </w:t>
      </w:r>
      <w:hyperlink r:id="rId9" w:history="1">
        <w:r w:rsidR="00AA1897" w:rsidRPr="00AA1897">
          <w:rPr>
            <w:rStyle w:val="Hipervnculo"/>
            <w:rFonts w:asciiTheme="majorHAnsi" w:hAnsiTheme="majorHAnsi" w:cs="Arial"/>
            <w:sz w:val="24"/>
            <w:szCs w:val="24"/>
            <w:lang w:val="es-CL"/>
          </w:rPr>
          <w:t>constanza.lopez@uss.cl</w:t>
        </w:r>
      </w:hyperlink>
      <w:r>
        <w:rPr>
          <w:rFonts w:asciiTheme="majorHAnsi" w:hAnsiTheme="majorHAnsi" w:cs="Arial"/>
          <w:sz w:val="24"/>
          <w:szCs w:val="24"/>
          <w:lang w:val="es-CL"/>
        </w:rPr>
        <w:t>) y la carta de patrocinio</w:t>
      </w:r>
      <w:r w:rsidR="00642AE9">
        <w:rPr>
          <w:rFonts w:asciiTheme="majorHAnsi" w:hAnsiTheme="majorHAnsi" w:cs="Arial"/>
          <w:sz w:val="24"/>
          <w:szCs w:val="24"/>
          <w:lang w:val="es-CL"/>
        </w:rPr>
        <w:t xml:space="preserve"> </w:t>
      </w:r>
      <w:r w:rsidR="00642AE9" w:rsidRPr="008A1E30">
        <w:rPr>
          <w:rFonts w:asciiTheme="majorHAnsi" w:hAnsiTheme="majorHAnsi" w:cs="Arial"/>
          <w:sz w:val="24"/>
          <w:szCs w:val="24"/>
          <w:lang w:val="es-CL"/>
        </w:rPr>
        <w:t>del/la decano/a de la Facultad respectiva o, si corresponde, de la autoridad máxima de la unidad académica a la que pertenece el postulante</w:t>
      </w:r>
      <w:r>
        <w:rPr>
          <w:rFonts w:asciiTheme="majorHAnsi" w:hAnsiTheme="majorHAnsi" w:cs="Arial"/>
          <w:sz w:val="24"/>
          <w:szCs w:val="24"/>
          <w:lang w:val="es-CL"/>
        </w:rPr>
        <w:t xml:space="preserve">. Pueden adjuntarse </w:t>
      </w:r>
      <w:r w:rsidR="00A60989">
        <w:rPr>
          <w:rFonts w:asciiTheme="majorHAnsi" w:hAnsiTheme="majorHAnsi" w:cs="Arial"/>
          <w:sz w:val="24"/>
          <w:szCs w:val="24"/>
          <w:lang w:val="es-CL"/>
        </w:rPr>
        <w:t xml:space="preserve">también </w:t>
      </w:r>
      <w:r>
        <w:rPr>
          <w:rFonts w:asciiTheme="majorHAnsi" w:hAnsiTheme="majorHAnsi" w:cs="Arial"/>
          <w:sz w:val="24"/>
          <w:szCs w:val="24"/>
          <w:lang w:val="es-CL"/>
        </w:rPr>
        <w:t xml:space="preserve">manuscritos en el caso de que </w:t>
      </w:r>
      <w:r w:rsidR="00A60989">
        <w:rPr>
          <w:rFonts w:asciiTheme="majorHAnsi" w:hAnsiTheme="majorHAnsi" w:cs="Arial"/>
          <w:sz w:val="24"/>
          <w:szCs w:val="24"/>
          <w:lang w:val="es-CL"/>
        </w:rPr>
        <w:t>los proyectos estén en ese nivel de avance.</w:t>
      </w:r>
    </w:p>
    <w:p w14:paraId="7B4608F9" w14:textId="77777777" w:rsidR="008A1E30" w:rsidRPr="00BC1DE6" w:rsidRDefault="008A1E30" w:rsidP="00BC1DE6">
      <w:pPr>
        <w:jc w:val="both"/>
        <w:rPr>
          <w:rFonts w:asciiTheme="majorHAnsi" w:hAnsiTheme="majorHAnsi" w:cs="Arial"/>
          <w:sz w:val="24"/>
          <w:szCs w:val="24"/>
          <w:lang w:val="es-CL"/>
        </w:rPr>
      </w:pPr>
    </w:p>
    <w:p w14:paraId="67547883" w14:textId="0C6C19FA" w:rsidR="00685CE3" w:rsidRPr="00F05A78" w:rsidRDefault="00685CE3" w:rsidP="00685CE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05A78">
        <w:rPr>
          <w:rFonts w:asciiTheme="majorHAnsi" w:hAnsiTheme="majorHAnsi"/>
          <w:bCs/>
          <w:sz w:val="24"/>
          <w:szCs w:val="24"/>
        </w:rPr>
        <w:t>El postulante (autor) es el responsable de la entrega de todos los antecedentes</w:t>
      </w:r>
      <w:r w:rsidRPr="00F05A78">
        <w:rPr>
          <w:rFonts w:asciiTheme="majorHAnsi" w:hAnsiTheme="majorHAnsi"/>
          <w:bCs/>
          <w:sz w:val="24"/>
          <w:szCs w:val="24"/>
          <w:lang w:val="es-CL"/>
        </w:rPr>
        <w:t xml:space="preserve"> (carta de patrocinio del decano</w:t>
      </w:r>
      <w:r w:rsidR="00720A41">
        <w:rPr>
          <w:rFonts w:asciiTheme="majorHAnsi" w:hAnsiTheme="majorHAnsi"/>
          <w:bCs/>
          <w:sz w:val="24"/>
          <w:szCs w:val="24"/>
          <w:lang w:val="es-CL"/>
        </w:rPr>
        <w:t xml:space="preserve"> y/o autoridad máxima de la unidad a la que pertenece,</w:t>
      </w:r>
      <w:r w:rsidRPr="00F05A78">
        <w:rPr>
          <w:rFonts w:asciiTheme="majorHAnsi" w:hAnsiTheme="majorHAnsi"/>
          <w:bCs/>
          <w:sz w:val="24"/>
          <w:szCs w:val="24"/>
          <w:lang w:val="es-CL"/>
        </w:rPr>
        <w:t xml:space="preserve"> formulario de postulación y manuscrito</w:t>
      </w:r>
      <w:r w:rsidR="00D60FC7">
        <w:rPr>
          <w:rFonts w:asciiTheme="majorHAnsi" w:hAnsiTheme="majorHAnsi"/>
          <w:bCs/>
          <w:sz w:val="24"/>
          <w:szCs w:val="24"/>
          <w:lang w:val="es-CL"/>
        </w:rPr>
        <w:t xml:space="preserve"> si corresponde</w:t>
      </w:r>
      <w:r w:rsidRPr="00F05A78">
        <w:rPr>
          <w:rFonts w:asciiTheme="majorHAnsi" w:hAnsiTheme="majorHAnsi"/>
          <w:bCs/>
          <w:sz w:val="24"/>
          <w:szCs w:val="24"/>
          <w:lang w:val="es-CL"/>
        </w:rPr>
        <w:t xml:space="preserve">) </w:t>
      </w:r>
      <w:r>
        <w:rPr>
          <w:rFonts w:asciiTheme="majorHAnsi" w:hAnsiTheme="majorHAnsi"/>
          <w:bCs/>
          <w:sz w:val="24"/>
          <w:szCs w:val="24"/>
          <w:lang w:val="es-CL"/>
        </w:rPr>
        <w:t>a Ediciones U</w:t>
      </w:r>
      <w:r w:rsidR="007D30E3">
        <w:rPr>
          <w:rFonts w:asciiTheme="majorHAnsi" w:hAnsiTheme="majorHAnsi"/>
          <w:bCs/>
          <w:sz w:val="24"/>
          <w:szCs w:val="24"/>
          <w:lang w:val="es-CL"/>
        </w:rPr>
        <w:t>SS</w:t>
      </w:r>
      <w:r>
        <w:rPr>
          <w:rFonts w:asciiTheme="majorHAnsi" w:hAnsiTheme="majorHAnsi"/>
          <w:bCs/>
          <w:sz w:val="24"/>
          <w:szCs w:val="24"/>
          <w:lang w:val="es-CL"/>
        </w:rPr>
        <w:t xml:space="preserve"> </w:t>
      </w:r>
      <w:r w:rsidRPr="00F05A78">
        <w:rPr>
          <w:rFonts w:asciiTheme="majorHAnsi" w:hAnsiTheme="majorHAnsi"/>
          <w:bCs/>
          <w:sz w:val="24"/>
          <w:szCs w:val="24"/>
          <w:lang w:val="es-CL"/>
        </w:rPr>
        <w:t xml:space="preserve">para formalizar la postulación al concurso. </w:t>
      </w:r>
    </w:p>
    <w:p w14:paraId="2EA030A7" w14:textId="77777777" w:rsidR="00685CE3" w:rsidRPr="00C9392F" w:rsidRDefault="00685CE3" w:rsidP="00685CE3">
      <w:pPr>
        <w:jc w:val="both"/>
        <w:rPr>
          <w:rFonts w:asciiTheme="majorHAnsi" w:hAnsiTheme="majorHAnsi"/>
          <w:sz w:val="24"/>
          <w:szCs w:val="24"/>
        </w:rPr>
      </w:pPr>
    </w:p>
    <w:p w14:paraId="52774232" w14:textId="35A72E4F" w:rsidR="00685CE3" w:rsidRDefault="00685CE3" w:rsidP="00685CE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El plazo de postulación vence el </w:t>
      </w:r>
      <w:r w:rsidR="002332D5">
        <w:rPr>
          <w:rFonts w:asciiTheme="majorHAnsi" w:hAnsiTheme="majorHAnsi"/>
          <w:sz w:val="24"/>
          <w:szCs w:val="24"/>
        </w:rPr>
        <w:t>8</w:t>
      </w:r>
      <w:r w:rsidR="00E82B3F">
        <w:rPr>
          <w:rFonts w:asciiTheme="majorHAnsi" w:hAnsiTheme="majorHAnsi"/>
          <w:sz w:val="24"/>
          <w:szCs w:val="24"/>
        </w:rPr>
        <w:t xml:space="preserve"> de marzo de 2024</w:t>
      </w:r>
      <w:r>
        <w:rPr>
          <w:rFonts w:asciiTheme="majorHAnsi" w:hAnsiTheme="majorHAnsi"/>
          <w:sz w:val="24"/>
          <w:szCs w:val="24"/>
        </w:rPr>
        <w:t xml:space="preserve"> a las 24.00 horas.</w:t>
      </w:r>
    </w:p>
    <w:p w14:paraId="4433559A" w14:textId="77777777" w:rsidR="00685CE3" w:rsidRPr="0078661E" w:rsidRDefault="00685CE3" w:rsidP="00685CE3">
      <w:pPr>
        <w:pStyle w:val="Prrafodelista"/>
        <w:rPr>
          <w:rFonts w:asciiTheme="majorHAnsi" w:hAnsiTheme="majorHAnsi"/>
          <w:sz w:val="24"/>
          <w:szCs w:val="24"/>
        </w:rPr>
      </w:pPr>
    </w:p>
    <w:p w14:paraId="0067BBD5" w14:textId="0EC03973" w:rsidR="00685CE3" w:rsidRPr="0058085B" w:rsidRDefault="00685CE3" w:rsidP="00685CE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915B13">
        <w:rPr>
          <w:rFonts w:asciiTheme="majorHAnsi" w:hAnsiTheme="majorHAnsi"/>
          <w:sz w:val="24"/>
          <w:szCs w:val="24"/>
        </w:rPr>
        <w:t>La entrega de tod</w:t>
      </w:r>
      <w:r>
        <w:rPr>
          <w:rFonts w:asciiTheme="majorHAnsi" w:hAnsiTheme="majorHAnsi"/>
          <w:sz w:val="24"/>
          <w:szCs w:val="24"/>
        </w:rPr>
        <w:t>a</w:t>
      </w:r>
      <w:r w:rsidRPr="00915B13">
        <w:rPr>
          <w:rFonts w:asciiTheme="majorHAnsi" w:hAnsiTheme="majorHAnsi"/>
          <w:sz w:val="24"/>
          <w:szCs w:val="24"/>
        </w:rPr>
        <w:t xml:space="preserve"> l</w:t>
      </w:r>
      <w:r>
        <w:rPr>
          <w:rFonts w:asciiTheme="majorHAnsi" w:hAnsiTheme="majorHAnsi"/>
          <w:sz w:val="24"/>
          <w:szCs w:val="24"/>
        </w:rPr>
        <w:t>a documentación</w:t>
      </w:r>
      <w:r w:rsidRPr="00915B13">
        <w:rPr>
          <w:rFonts w:asciiTheme="majorHAnsi" w:hAnsiTheme="majorHAnsi"/>
          <w:sz w:val="24"/>
          <w:szCs w:val="24"/>
        </w:rPr>
        <w:t xml:space="preserve"> </w:t>
      </w:r>
      <w:r w:rsidRPr="00915B13">
        <w:rPr>
          <w:rFonts w:asciiTheme="majorHAnsi" w:hAnsiTheme="majorHAnsi"/>
          <w:bCs/>
          <w:sz w:val="24"/>
          <w:szCs w:val="24"/>
          <w:lang w:val="es-CL"/>
        </w:rPr>
        <w:t xml:space="preserve">debe hacerse en formato digital vía e-mail a </w:t>
      </w:r>
      <w:r w:rsidR="00A1157F">
        <w:rPr>
          <w:rFonts w:asciiTheme="majorHAnsi" w:hAnsiTheme="majorHAnsi" w:cs="Arial"/>
          <w:sz w:val="24"/>
          <w:szCs w:val="24"/>
          <w:lang w:val="es-CL"/>
        </w:rPr>
        <w:t>Constanza López</w:t>
      </w:r>
      <w:r w:rsidRPr="00915B13">
        <w:rPr>
          <w:rFonts w:asciiTheme="majorHAnsi" w:hAnsiTheme="majorHAnsi" w:cs="Arial"/>
          <w:sz w:val="24"/>
          <w:szCs w:val="24"/>
          <w:lang w:val="es-CL"/>
        </w:rPr>
        <w:t xml:space="preserve"> </w:t>
      </w:r>
      <w:r>
        <w:rPr>
          <w:rFonts w:asciiTheme="majorHAnsi" w:hAnsiTheme="majorHAnsi" w:cs="Arial"/>
          <w:sz w:val="24"/>
          <w:szCs w:val="24"/>
          <w:lang w:val="es-CL"/>
        </w:rPr>
        <w:t>(</w:t>
      </w:r>
      <w:r w:rsidR="00AA1897">
        <w:rPr>
          <w:rFonts w:asciiTheme="majorHAnsi" w:hAnsiTheme="majorHAnsi" w:cs="Arial"/>
          <w:sz w:val="24"/>
          <w:szCs w:val="24"/>
          <w:lang w:val="es-CL"/>
        </w:rPr>
        <w:t>c</w:t>
      </w:r>
      <w:r w:rsidR="00A1157F">
        <w:rPr>
          <w:rFonts w:asciiTheme="majorHAnsi" w:hAnsiTheme="majorHAnsi" w:cs="Arial"/>
          <w:sz w:val="24"/>
          <w:szCs w:val="24"/>
          <w:lang w:val="es-CL"/>
        </w:rPr>
        <w:t>onstanza.lopez@uss.cl)</w:t>
      </w:r>
      <w:r>
        <w:rPr>
          <w:rFonts w:asciiTheme="majorHAnsi" w:hAnsiTheme="majorHAnsi" w:cs="Arial"/>
          <w:sz w:val="24"/>
          <w:szCs w:val="24"/>
          <w:lang w:val="es-CL"/>
        </w:rPr>
        <w:t xml:space="preserve"> </w:t>
      </w:r>
    </w:p>
    <w:p w14:paraId="269D876A" w14:textId="77777777" w:rsidR="00685CE3" w:rsidRPr="0058085B" w:rsidRDefault="00685CE3" w:rsidP="00685CE3">
      <w:pPr>
        <w:pStyle w:val="Prrafodelista"/>
        <w:rPr>
          <w:rFonts w:asciiTheme="majorHAnsi" w:hAnsiTheme="majorHAnsi"/>
          <w:sz w:val="24"/>
          <w:szCs w:val="24"/>
        </w:rPr>
      </w:pPr>
    </w:p>
    <w:p w14:paraId="0460A75C" w14:textId="05DF8E4A" w:rsidR="00685CE3" w:rsidRPr="00C9392F" w:rsidRDefault="00685CE3" w:rsidP="00685CE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Los resultados del proceso de selección </w:t>
      </w:r>
      <w:r w:rsidR="00611244">
        <w:rPr>
          <w:rFonts w:asciiTheme="majorHAnsi" w:hAnsiTheme="majorHAnsi"/>
          <w:sz w:val="24"/>
          <w:szCs w:val="24"/>
        </w:rPr>
        <w:t xml:space="preserve">de las postulaciones </w:t>
      </w:r>
      <w:r>
        <w:rPr>
          <w:rFonts w:asciiTheme="majorHAnsi" w:hAnsiTheme="majorHAnsi"/>
          <w:sz w:val="24"/>
          <w:szCs w:val="24"/>
        </w:rPr>
        <w:t xml:space="preserve">serán informados </w:t>
      </w:r>
      <w:r w:rsidR="00A1157F">
        <w:rPr>
          <w:rFonts w:asciiTheme="majorHAnsi" w:hAnsiTheme="majorHAnsi"/>
          <w:sz w:val="24"/>
          <w:szCs w:val="24"/>
        </w:rPr>
        <w:t xml:space="preserve">vía correo electrónico a cada </w:t>
      </w:r>
      <w:r w:rsidR="00D60FC7">
        <w:rPr>
          <w:rFonts w:asciiTheme="majorHAnsi" w:hAnsiTheme="majorHAnsi"/>
          <w:sz w:val="24"/>
          <w:szCs w:val="24"/>
        </w:rPr>
        <w:t>postulante</w:t>
      </w:r>
      <w:r w:rsidR="00A1157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la </w:t>
      </w:r>
      <w:r w:rsidR="002332D5">
        <w:rPr>
          <w:rFonts w:asciiTheme="majorHAnsi" w:hAnsiTheme="majorHAnsi"/>
          <w:sz w:val="24"/>
          <w:szCs w:val="24"/>
        </w:rPr>
        <w:t>primera semana de abril</w:t>
      </w:r>
      <w:r>
        <w:rPr>
          <w:rFonts w:asciiTheme="majorHAnsi" w:hAnsiTheme="majorHAnsi"/>
          <w:sz w:val="24"/>
          <w:szCs w:val="24"/>
        </w:rPr>
        <w:t xml:space="preserve"> de 202</w:t>
      </w:r>
      <w:r w:rsidR="00A1157F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.</w:t>
      </w:r>
      <w:r w:rsidR="00052681">
        <w:rPr>
          <w:rFonts w:asciiTheme="majorHAnsi" w:hAnsiTheme="majorHAnsi"/>
          <w:sz w:val="24"/>
          <w:szCs w:val="24"/>
        </w:rPr>
        <w:t xml:space="preserve"> En el caso de los manuscritos y </w:t>
      </w:r>
      <w:r w:rsidR="008E0AD1">
        <w:rPr>
          <w:rFonts w:asciiTheme="majorHAnsi" w:hAnsiTheme="majorHAnsi"/>
          <w:sz w:val="24"/>
          <w:szCs w:val="24"/>
        </w:rPr>
        <w:t>aquellas postulaciones que el Comité decida enviar  un par evaluador externo, los resultados se entregarán en la última semana de junio</w:t>
      </w:r>
      <w:r w:rsidR="00E637F7">
        <w:rPr>
          <w:rFonts w:asciiTheme="majorHAnsi" w:hAnsiTheme="majorHAnsi"/>
          <w:sz w:val="24"/>
          <w:szCs w:val="24"/>
        </w:rPr>
        <w:t>, como plazo máximo.</w:t>
      </w:r>
    </w:p>
    <w:p w14:paraId="0B01189E" w14:textId="77777777" w:rsidR="00685CE3" w:rsidRDefault="00685CE3" w:rsidP="00685CE3">
      <w:pPr>
        <w:jc w:val="both"/>
        <w:rPr>
          <w:rFonts w:asciiTheme="majorHAnsi" w:hAnsiTheme="majorHAnsi"/>
          <w:sz w:val="24"/>
          <w:szCs w:val="24"/>
        </w:rPr>
      </w:pPr>
    </w:p>
    <w:p w14:paraId="441A0E9C" w14:textId="77777777" w:rsidR="00685CE3" w:rsidRPr="00B51A11" w:rsidRDefault="00685CE3" w:rsidP="00B51A11">
      <w:pPr>
        <w:pStyle w:val="Ttulo2"/>
        <w:rPr>
          <w:b/>
          <w:bCs/>
        </w:rPr>
      </w:pPr>
      <w:r w:rsidRPr="00B51A11">
        <w:rPr>
          <w:b/>
          <w:bCs/>
        </w:rPr>
        <w:t>III.  Evaluación</w:t>
      </w:r>
    </w:p>
    <w:p w14:paraId="36AF4CC4" w14:textId="77777777" w:rsidR="00685CE3" w:rsidRPr="00460D6C" w:rsidRDefault="00685CE3" w:rsidP="00685CE3">
      <w:pPr>
        <w:jc w:val="both"/>
        <w:rPr>
          <w:rFonts w:asciiTheme="majorHAnsi" w:hAnsiTheme="majorHAnsi"/>
          <w:sz w:val="24"/>
          <w:szCs w:val="24"/>
        </w:rPr>
      </w:pPr>
    </w:p>
    <w:p w14:paraId="03210ADB" w14:textId="73DE8D35" w:rsidR="00685CE3" w:rsidRPr="003419C8" w:rsidRDefault="00685CE3" w:rsidP="00BC1DE6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bCs/>
          <w:sz w:val="24"/>
          <w:szCs w:val="24"/>
        </w:rPr>
      </w:pPr>
      <w:r w:rsidRPr="003419C8">
        <w:rPr>
          <w:rFonts w:asciiTheme="majorHAnsi" w:hAnsiTheme="majorHAnsi"/>
          <w:sz w:val="24"/>
          <w:szCs w:val="24"/>
        </w:rPr>
        <w:t>La</w:t>
      </w:r>
      <w:r w:rsidR="002332D5">
        <w:rPr>
          <w:rFonts w:asciiTheme="majorHAnsi" w:hAnsiTheme="majorHAnsi"/>
          <w:sz w:val="24"/>
          <w:szCs w:val="24"/>
        </w:rPr>
        <w:t xml:space="preserve"> </w:t>
      </w:r>
      <w:r w:rsidRPr="003419C8">
        <w:rPr>
          <w:rFonts w:asciiTheme="majorHAnsi" w:hAnsiTheme="majorHAnsi"/>
          <w:sz w:val="24"/>
          <w:szCs w:val="24"/>
        </w:rPr>
        <w:t xml:space="preserve">evaluación se realizará según una </w:t>
      </w:r>
      <w:r w:rsidR="003C520A" w:rsidRPr="003419C8">
        <w:rPr>
          <w:rFonts w:asciiTheme="majorHAnsi" w:hAnsiTheme="majorHAnsi"/>
          <w:sz w:val="24"/>
          <w:szCs w:val="24"/>
        </w:rPr>
        <w:t>pauta</w:t>
      </w:r>
      <w:r w:rsidRPr="003419C8">
        <w:rPr>
          <w:rFonts w:asciiTheme="majorHAnsi" w:hAnsiTheme="majorHAnsi"/>
          <w:sz w:val="24"/>
          <w:szCs w:val="24"/>
        </w:rPr>
        <w:t xml:space="preserve"> que considerará los siguientes criterios:</w:t>
      </w:r>
    </w:p>
    <w:p w14:paraId="25AA1D85" w14:textId="77777777" w:rsidR="00685CE3" w:rsidRPr="00915B13" w:rsidRDefault="00685CE3" w:rsidP="00685CE3"/>
    <w:p w14:paraId="0A3B465F" w14:textId="136B2E5E" w:rsidR="00685CE3" w:rsidRPr="00516F86" w:rsidRDefault="00685CE3" w:rsidP="00685CE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516F86">
        <w:rPr>
          <w:rFonts w:asciiTheme="majorHAnsi" w:hAnsiTheme="majorHAnsi"/>
          <w:sz w:val="24"/>
          <w:szCs w:val="24"/>
        </w:rPr>
        <w:t>Calidad de la obra postulada (</w:t>
      </w:r>
      <w:r w:rsidR="00E637F7">
        <w:rPr>
          <w:rFonts w:asciiTheme="majorHAnsi" w:hAnsiTheme="majorHAnsi"/>
          <w:sz w:val="24"/>
          <w:szCs w:val="24"/>
        </w:rPr>
        <w:t>6</w:t>
      </w:r>
      <w:r w:rsidRPr="00516F86">
        <w:rPr>
          <w:rFonts w:asciiTheme="majorHAnsi" w:hAnsiTheme="majorHAnsi"/>
          <w:sz w:val="24"/>
          <w:szCs w:val="24"/>
        </w:rPr>
        <w:t>0%).</w:t>
      </w:r>
    </w:p>
    <w:p w14:paraId="1F0766D5" w14:textId="1FCD2F0F" w:rsidR="00685CE3" w:rsidRDefault="00685CE3" w:rsidP="00685CE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915B13">
        <w:rPr>
          <w:rFonts w:asciiTheme="majorHAnsi" w:hAnsiTheme="majorHAnsi"/>
          <w:sz w:val="24"/>
          <w:szCs w:val="24"/>
        </w:rPr>
        <w:t>Trayectoria académica y profesional del autor (</w:t>
      </w:r>
      <w:r w:rsidR="00E637F7">
        <w:rPr>
          <w:rFonts w:asciiTheme="majorHAnsi" w:hAnsiTheme="majorHAnsi"/>
          <w:sz w:val="24"/>
          <w:szCs w:val="24"/>
        </w:rPr>
        <w:t>2</w:t>
      </w:r>
      <w:r w:rsidRPr="00915B13">
        <w:rPr>
          <w:rFonts w:asciiTheme="majorHAnsi" w:hAnsiTheme="majorHAnsi"/>
          <w:sz w:val="24"/>
          <w:szCs w:val="24"/>
        </w:rPr>
        <w:t>0%).</w:t>
      </w:r>
    </w:p>
    <w:p w14:paraId="0838F09F" w14:textId="77777777" w:rsidR="00685CE3" w:rsidRDefault="00685CE3" w:rsidP="00685CE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915B13">
        <w:rPr>
          <w:rFonts w:asciiTheme="majorHAnsi" w:hAnsiTheme="majorHAnsi"/>
          <w:sz w:val="24"/>
          <w:szCs w:val="24"/>
        </w:rPr>
        <w:t xml:space="preserve">Aporte al </w:t>
      </w:r>
      <w:r>
        <w:rPr>
          <w:rFonts w:asciiTheme="majorHAnsi" w:hAnsiTheme="majorHAnsi"/>
          <w:sz w:val="24"/>
          <w:szCs w:val="24"/>
        </w:rPr>
        <w:t>desarrollo académico</w:t>
      </w:r>
      <w:r w:rsidRPr="00915B1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(2</w:t>
      </w:r>
      <w:r w:rsidRPr="00915B13">
        <w:rPr>
          <w:rFonts w:asciiTheme="majorHAnsi" w:hAnsiTheme="majorHAnsi"/>
          <w:sz w:val="24"/>
          <w:szCs w:val="24"/>
        </w:rPr>
        <w:t>0%).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5956DF26" w14:textId="77777777" w:rsidR="004C0241" w:rsidRDefault="004C0241" w:rsidP="00685CE3">
      <w:pPr>
        <w:ind w:left="720"/>
        <w:jc w:val="both"/>
        <w:rPr>
          <w:rFonts w:asciiTheme="majorHAnsi" w:hAnsiTheme="majorHAnsi"/>
          <w:sz w:val="24"/>
          <w:szCs w:val="24"/>
          <w:highlight w:val="yellow"/>
        </w:rPr>
      </w:pPr>
    </w:p>
    <w:p w14:paraId="0B73B18C" w14:textId="38262317" w:rsidR="00685CE3" w:rsidRDefault="00685CE3" w:rsidP="00685CE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4C0241">
        <w:rPr>
          <w:rFonts w:asciiTheme="majorHAnsi" w:hAnsiTheme="majorHAnsi"/>
          <w:sz w:val="24"/>
          <w:szCs w:val="24"/>
        </w:rPr>
        <w:t xml:space="preserve">Cada proyecto </w:t>
      </w:r>
      <w:r w:rsidR="004C0241" w:rsidRPr="004C0241">
        <w:rPr>
          <w:rFonts w:asciiTheme="majorHAnsi" w:hAnsiTheme="majorHAnsi"/>
          <w:sz w:val="24"/>
          <w:szCs w:val="24"/>
        </w:rPr>
        <w:t>será evaluado por cada uno de los integrantes del Comité Editorial, a no ser que exista conflicto de interés, en cuyo caso ese integrante se abstendrá de participar en la deliberación</w:t>
      </w:r>
      <w:r w:rsidR="00C327A1" w:rsidRPr="004C0241">
        <w:rPr>
          <w:rFonts w:asciiTheme="majorHAnsi" w:hAnsiTheme="majorHAnsi"/>
          <w:sz w:val="24"/>
          <w:szCs w:val="24"/>
        </w:rPr>
        <w:t>.</w:t>
      </w:r>
      <w:r w:rsidR="004C0241">
        <w:rPr>
          <w:rFonts w:asciiTheme="majorHAnsi" w:hAnsiTheme="majorHAnsi"/>
          <w:sz w:val="24"/>
          <w:szCs w:val="24"/>
        </w:rPr>
        <w:t xml:space="preserve"> </w:t>
      </w:r>
    </w:p>
    <w:p w14:paraId="706EFAA8" w14:textId="77777777" w:rsidR="00685CE3" w:rsidRPr="0059108A" w:rsidRDefault="00685CE3" w:rsidP="00685CE3">
      <w:pPr>
        <w:jc w:val="both"/>
        <w:rPr>
          <w:rFonts w:asciiTheme="majorHAnsi" w:hAnsiTheme="majorHAnsi"/>
          <w:sz w:val="24"/>
          <w:szCs w:val="24"/>
        </w:rPr>
      </w:pPr>
    </w:p>
    <w:p w14:paraId="6C930513" w14:textId="4D2195A6" w:rsidR="00685CE3" w:rsidRDefault="00685CE3" w:rsidP="00BC1DE6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915B13">
        <w:rPr>
          <w:rFonts w:asciiTheme="majorHAnsi" w:hAnsiTheme="majorHAnsi"/>
          <w:sz w:val="24"/>
          <w:szCs w:val="24"/>
        </w:rPr>
        <w:t xml:space="preserve">Cada criterio será evaluado con una puntuación de </w:t>
      </w:r>
      <w:r w:rsidR="00936389">
        <w:rPr>
          <w:rFonts w:asciiTheme="majorHAnsi" w:hAnsiTheme="majorHAnsi"/>
          <w:sz w:val="24"/>
          <w:szCs w:val="24"/>
        </w:rPr>
        <w:t>1</w:t>
      </w:r>
      <w:r w:rsidRPr="00915B13">
        <w:rPr>
          <w:rFonts w:asciiTheme="majorHAnsi" w:hAnsiTheme="majorHAnsi"/>
          <w:sz w:val="24"/>
          <w:szCs w:val="24"/>
        </w:rPr>
        <w:t xml:space="preserve"> a </w:t>
      </w:r>
      <w:r w:rsidR="00936389">
        <w:rPr>
          <w:rFonts w:asciiTheme="majorHAnsi" w:hAnsiTheme="majorHAnsi"/>
          <w:sz w:val="24"/>
          <w:szCs w:val="24"/>
        </w:rPr>
        <w:t>4</w:t>
      </w:r>
      <w:r w:rsidRPr="00915B13">
        <w:rPr>
          <w:rFonts w:asciiTheme="majorHAnsi" w:hAnsiTheme="majorHAnsi"/>
          <w:sz w:val="24"/>
          <w:szCs w:val="24"/>
        </w:rPr>
        <w:t xml:space="preserve">, siendo </w:t>
      </w:r>
      <w:r w:rsidR="00936389">
        <w:rPr>
          <w:rFonts w:asciiTheme="majorHAnsi" w:hAnsiTheme="majorHAnsi"/>
          <w:sz w:val="24"/>
          <w:szCs w:val="24"/>
        </w:rPr>
        <w:t>1</w:t>
      </w:r>
      <w:r w:rsidRPr="00915B13">
        <w:rPr>
          <w:rFonts w:asciiTheme="majorHAnsi" w:hAnsiTheme="majorHAnsi"/>
          <w:sz w:val="24"/>
          <w:szCs w:val="24"/>
        </w:rPr>
        <w:t xml:space="preserve"> “No cumple con lo acordado”; </w:t>
      </w:r>
      <w:r w:rsidR="00936389">
        <w:rPr>
          <w:rFonts w:asciiTheme="majorHAnsi" w:hAnsiTheme="majorHAnsi"/>
          <w:sz w:val="24"/>
          <w:szCs w:val="24"/>
        </w:rPr>
        <w:t>2</w:t>
      </w:r>
      <w:r w:rsidRPr="00915B13">
        <w:rPr>
          <w:rFonts w:asciiTheme="majorHAnsi" w:hAnsiTheme="majorHAnsi"/>
          <w:sz w:val="24"/>
          <w:szCs w:val="24"/>
        </w:rPr>
        <w:t xml:space="preserve">, “Bueno”; </w:t>
      </w:r>
      <w:r w:rsidR="00936389">
        <w:rPr>
          <w:rFonts w:asciiTheme="majorHAnsi" w:hAnsiTheme="majorHAnsi"/>
          <w:sz w:val="24"/>
          <w:szCs w:val="24"/>
        </w:rPr>
        <w:t>3</w:t>
      </w:r>
      <w:r w:rsidRPr="00915B13">
        <w:rPr>
          <w:rFonts w:asciiTheme="majorHAnsi" w:hAnsiTheme="majorHAnsi"/>
          <w:sz w:val="24"/>
          <w:szCs w:val="24"/>
        </w:rPr>
        <w:t xml:space="preserve">, “Muy bueno” y </w:t>
      </w:r>
      <w:r w:rsidR="00936389">
        <w:rPr>
          <w:rFonts w:asciiTheme="majorHAnsi" w:hAnsiTheme="majorHAnsi"/>
          <w:sz w:val="24"/>
          <w:szCs w:val="24"/>
        </w:rPr>
        <w:t>4</w:t>
      </w:r>
      <w:r w:rsidRPr="00915B13">
        <w:rPr>
          <w:rFonts w:asciiTheme="majorHAnsi" w:hAnsiTheme="majorHAnsi"/>
          <w:sz w:val="24"/>
          <w:szCs w:val="24"/>
        </w:rPr>
        <w:t xml:space="preserve">, “Excelente”.  </w:t>
      </w:r>
    </w:p>
    <w:p w14:paraId="2D821952" w14:textId="4EBAA6E0" w:rsidR="00E637F7" w:rsidRDefault="00E637F7" w:rsidP="00BC1DE6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Serán publicadas las obras que obtengan los mejores puntajes</w:t>
      </w:r>
      <w:r w:rsidR="00C070DD">
        <w:rPr>
          <w:rFonts w:asciiTheme="majorHAnsi" w:hAnsiTheme="majorHAnsi"/>
          <w:sz w:val="24"/>
          <w:szCs w:val="24"/>
        </w:rPr>
        <w:t>, en función del presupuesto total anual de Ediciones USS.</w:t>
      </w:r>
    </w:p>
    <w:p w14:paraId="5F36A874" w14:textId="77777777" w:rsidR="00685CE3" w:rsidRDefault="00685CE3" w:rsidP="00685CE3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6A70D159" w14:textId="77777777" w:rsidR="00685CE3" w:rsidRPr="008B3508" w:rsidRDefault="00685CE3" w:rsidP="00685CE3">
      <w:pPr>
        <w:pStyle w:val="Prrafodelista"/>
        <w:rPr>
          <w:rFonts w:asciiTheme="majorHAnsi" w:hAnsiTheme="majorHAnsi" w:cs="Arial"/>
          <w:sz w:val="24"/>
          <w:szCs w:val="24"/>
          <w:lang w:val="es-CL"/>
        </w:rPr>
      </w:pPr>
    </w:p>
    <w:p w14:paraId="051C2B90" w14:textId="2F6E9B7D" w:rsidR="00685CE3" w:rsidRPr="0083084E" w:rsidRDefault="00685CE3" w:rsidP="00BC1DE6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374E0A">
        <w:rPr>
          <w:rFonts w:asciiTheme="majorHAnsi" w:hAnsiTheme="majorHAnsi" w:cs="Arial"/>
          <w:sz w:val="24"/>
          <w:szCs w:val="24"/>
          <w:lang w:val="es-CL"/>
        </w:rPr>
        <w:t>En caso de empate</w:t>
      </w:r>
      <w:r>
        <w:rPr>
          <w:rFonts w:asciiTheme="majorHAnsi" w:hAnsiTheme="majorHAnsi" w:cs="Arial"/>
          <w:sz w:val="24"/>
          <w:szCs w:val="24"/>
          <w:lang w:val="es-CL"/>
        </w:rPr>
        <w:t xml:space="preserve"> de puntajes</w:t>
      </w:r>
      <w:r w:rsidRPr="00374E0A">
        <w:rPr>
          <w:rFonts w:asciiTheme="majorHAnsi" w:hAnsiTheme="majorHAnsi" w:cs="Arial"/>
          <w:sz w:val="24"/>
          <w:szCs w:val="24"/>
          <w:lang w:val="es-CL"/>
        </w:rPr>
        <w:t xml:space="preserve">, el Comité </w:t>
      </w:r>
      <w:r w:rsidRPr="00374E0A">
        <w:rPr>
          <w:rFonts w:asciiTheme="majorHAnsi" w:hAnsiTheme="majorHAnsi"/>
          <w:sz w:val="24"/>
          <w:szCs w:val="24"/>
        </w:rPr>
        <w:t xml:space="preserve">Editorial </w:t>
      </w:r>
      <w:r>
        <w:rPr>
          <w:rFonts w:asciiTheme="majorHAnsi" w:hAnsiTheme="majorHAnsi"/>
          <w:sz w:val="24"/>
          <w:szCs w:val="24"/>
        </w:rPr>
        <w:t xml:space="preserve">de Ediciones </w:t>
      </w:r>
      <w:r w:rsidRPr="00374E0A">
        <w:rPr>
          <w:rFonts w:asciiTheme="majorHAnsi" w:hAnsiTheme="majorHAnsi"/>
          <w:sz w:val="24"/>
          <w:szCs w:val="24"/>
        </w:rPr>
        <w:t>U</w:t>
      </w:r>
      <w:r w:rsidR="000A1DBD">
        <w:rPr>
          <w:rFonts w:asciiTheme="majorHAnsi" w:hAnsiTheme="majorHAnsi"/>
          <w:sz w:val="24"/>
          <w:szCs w:val="24"/>
        </w:rPr>
        <w:t>SS</w:t>
      </w:r>
      <w:r w:rsidRPr="00374E0A">
        <w:rPr>
          <w:rFonts w:asciiTheme="majorHAnsi" w:hAnsiTheme="majorHAnsi" w:cs="Arial"/>
          <w:sz w:val="24"/>
          <w:szCs w:val="24"/>
          <w:lang w:val="es-CL"/>
        </w:rPr>
        <w:t xml:space="preserve"> deliberará en base a los punt</w:t>
      </w:r>
      <w:r>
        <w:rPr>
          <w:rFonts w:asciiTheme="majorHAnsi" w:hAnsiTheme="majorHAnsi" w:cs="Arial"/>
          <w:sz w:val="24"/>
          <w:szCs w:val="24"/>
          <w:lang w:val="es-CL"/>
        </w:rPr>
        <w:t xml:space="preserve">ajes promedios obtenidos en los </w:t>
      </w:r>
      <w:r w:rsidRPr="00374E0A">
        <w:rPr>
          <w:rFonts w:asciiTheme="majorHAnsi" w:hAnsiTheme="majorHAnsi" w:cs="Arial"/>
          <w:sz w:val="24"/>
          <w:szCs w:val="24"/>
          <w:lang w:val="es-CL"/>
        </w:rPr>
        <w:t>criterios</w:t>
      </w:r>
      <w:r>
        <w:rPr>
          <w:rFonts w:asciiTheme="majorHAnsi" w:hAnsiTheme="majorHAnsi" w:cs="Arial"/>
          <w:sz w:val="24"/>
          <w:szCs w:val="24"/>
          <w:lang w:val="es-CL"/>
        </w:rPr>
        <w:t xml:space="preserve"> mencionados anteriormente.</w:t>
      </w:r>
    </w:p>
    <w:p w14:paraId="24BFD9D4" w14:textId="77777777" w:rsidR="00685CE3" w:rsidRDefault="00685CE3" w:rsidP="00685CE3">
      <w:pPr>
        <w:ind w:left="720"/>
        <w:jc w:val="both"/>
        <w:rPr>
          <w:rFonts w:asciiTheme="majorHAnsi" w:hAnsiTheme="majorHAnsi" w:cs="Arial"/>
          <w:sz w:val="24"/>
          <w:szCs w:val="24"/>
          <w:lang w:val="es-CL"/>
        </w:rPr>
      </w:pPr>
    </w:p>
    <w:p w14:paraId="7B045463" w14:textId="77777777" w:rsidR="00685CE3" w:rsidRDefault="00685CE3" w:rsidP="00685CE3">
      <w:pPr>
        <w:jc w:val="both"/>
        <w:rPr>
          <w:rFonts w:asciiTheme="majorHAnsi" w:hAnsiTheme="majorHAnsi" w:cs="Arial"/>
          <w:sz w:val="24"/>
          <w:szCs w:val="24"/>
          <w:lang w:val="es-CL"/>
        </w:rPr>
      </w:pPr>
    </w:p>
    <w:p w14:paraId="3FA4C621" w14:textId="2CF30A05" w:rsidR="00DD25B9" w:rsidRDefault="00DD25B9" w:rsidP="00BC1DE6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 Comité Editorial podrá decidir enviar algunas p</w:t>
      </w:r>
      <w:r w:rsidR="00232B31">
        <w:rPr>
          <w:rFonts w:asciiTheme="majorHAnsi" w:hAnsiTheme="majorHAnsi"/>
          <w:sz w:val="24"/>
          <w:szCs w:val="24"/>
        </w:rPr>
        <w:t>ostulaciones</w:t>
      </w:r>
      <w:r>
        <w:rPr>
          <w:rFonts w:asciiTheme="majorHAnsi" w:hAnsiTheme="majorHAnsi"/>
          <w:sz w:val="24"/>
          <w:szCs w:val="24"/>
        </w:rPr>
        <w:t xml:space="preserve"> a pares evaluadores externos, en función de su especifidad.</w:t>
      </w:r>
      <w:r w:rsidR="00096958">
        <w:rPr>
          <w:rFonts w:asciiTheme="majorHAnsi" w:hAnsiTheme="majorHAnsi"/>
          <w:sz w:val="24"/>
          <w:szCs w:val="24"/>
        </w:rPr>
        <w:t xml:space="preserve"> </w:t>
      </w:r>
    </w:p>
    <w:p w14:paraId="5B5FB6D6" w14:textId="77777777" w:rsidR="00AA1897" w:rsidRDefault="00AA1897" w:rsidP="00BC1DE6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345C8AFF" w14:textId="1F9FB740" w:rsidR="00096958" w:rsidRDefault="00096958" w:rsidP="00BC1DE6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Si la postulación obtiene</w:t>
      </w:r>
      <w:r w:rsidRPr="004C5D58">
        <w:rPr>
          <w:rFonts w:asciiTheme="majorHAnsi" w:hAnsiTheme="majorHAnsi"/>
          <w:sz w:val="24"/>
          <w:szCs w:val="24"/>
        </w:rPr>
        <w:t xml:space="preserve"> una valoración de “No</w:t>
      </w:r>
      <w:r>
        <w:rPr>
          <w:rFonts w:asciiTheme="majorHAnsi" w:hAnsiTheme="majorHAnsi"/>
          <w:sz w:val="24"/>
          <w:szCs w:val="24"/>
        </w:rPr>
        <w:t xml:space="preserve"> cumple con lo acordado” en uno </w:t>
      </w:r>
      <w:r w:rsidRPr="004C5D58">
        <w:rPr>
          <w:rFonts w:asciiTheme="majorHAnsi" w:hAnsiTheme="majorHAnsi"/>
          <w:sz w:val="24"/>
          <w:szCs w:val="24"/>
        </w:rPr>
        <w:t>de los tres indicadores del criterio 1</w:t>
      </w:r>
      <w:r>
        <w:rPr>
          <w:rFonts w:asciiTheme="majorHAnsi" w:hAnsiTheme="majorHAnsi"/>
          <w:sz w:val="24"/>
          <w:szCs w:val="24"/>
        </w:rPr>
        <w:t>°</w:t>
      </w:r>
      <w:r w:rsidRPr="004C5D58">
        <w:rPr>
          <w:rFonts w:asciiTheme="majorHAnsi" w:hAnsiTheme="majorHAnsi"/>
          <w:sz w:val="24"/>
          <w:szCs w:val="24"/>
        </w:rPr>
        <w:t xml:space="preserve"> “Calidad de la obra postulada” </w:t>
      </w:r>
      <w:r>
        <w:rPr>
          <w:rFonts w:asciiTheme="majorHAnsi" w:hAnsiTheme="majorHAnsi"/>
          <w:sz w:val="24"/>
          <w:szCs w:val="24"/>
        </w:rPr>
        <w:t>(i. originalidad: contribución académica; ii. c</w:t>
      </w:r>
      <w:r w:rsidRPr="00460D6C">
        <w:rPr>
          <w:rFonts w:asciiTheme="majorHAnsi" w:hAnsiTheme="majorHAnsi"/>
          <w:sz w:val="24"/>
          <w:szCs w:val="24"/>
        </w:rPr>
        <w:t>alidad literaria</w:t>
      </w:r>
      <w:r>
        <w:rPr>
          <w:rFonts w:asciiTheme="majorHAnsi" w:hAnsiTheme="majorHAnsi"/>
          <w:sz w:val="24"/>
          <w:szCs w:val="24"/>
        </w:rPr>
        <w:t xml:space="preserve">: </w:t>
      </w:r>
      <w:r w:rsidRPr="00460D6C">
        <w:rPr>
          <w:rFonts w:asciiTheme="majorHAnsi" w:hAnsiTheme="majorHAnsi"/>
          <w:sz w:val="24"/>
          <w:szCs w:val="24"/>
        </w:rPr>
        <w:t>coherenci</w:t>
      </w:r>
      <w:r>
        <w:rPr>
          <w:rFonts w:asciiTheme="majorHAnsi" w:hAnsiTheme="majorHAnsi"/>
          <w:sz w:val="24"/>
          <w:szCs w:val="24"/>
        </w:rPr>
        <w:t>a y estructura de los capítulos</w:t>
      </w:r>
      <w:r w:rsidRPr="00460D6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y iii. f</w:t>
      </w:r>
      <w:r w:rsidRPr="00460D6C">
        <w:rPr>
          <w:rFonts w:asciiTheme="majorHAnsi" w:hAnsiTheme="majorHAnsi"/>
          <w:sz w:val="24"/>
          <w:szCs w:val="24"/>
        </w:rPr>
        <w:t>ormalidad en la presentación</w:t>
      </w:r>
      <w:r>
        <w:rPr>
          <w:rFonts w:asciiTheme="majorHAnsi" w:hAnsiTheme="majorHAnsi"/>
          <w:sz w:val="24"/>
          <w:szCs w:val="24"/>
        </w:rPr>
        <w:t xml:space="preserve">: </w:t>
      </w:r>
      <w:r w:rsidRPr="00460D6C">
        <w:rPr>
          <w:rFonts w:asciiTheme="majorHAnsi" w:hAnsiTheme="majorHAnsi"/>
          <w:sz w:val="24"/>
          <w:szCs w:val="24"/>
        </w:rPr>
        <w:t>red</w:t>
      </w:r>
      <w:r>
        <w:rPr>
          <w:rFonts w:asciiTheme="majorHAnsi" w:hAnsiTheme="majorHAnsi"/>
          <w:sz w:val="24"/>
          <w:szCs w:val="24"/>
        </w:rPr>
        <w:t>acción, ortografía, puntuación)</w:t>
      </w:r>
      <w:r w:rsidRPr="00460D6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por parte del par evaluador externo, se entenderá rechazad</w:t>
      </w:r>
      <w:r w:rsidR="004C0241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>.</w:t>
      </w:r>
    </w:p>
    <w:p w14:paraId="1DBE9B67" w14:textId="77777777" w:rsidR="00096958" w:rsidRPr="00096958" w:rsidRDefault="00096958" w:rsidP="00096958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70265A77" w14:textId="77777777" w:rsidR="00685CE3" w:rsidRPr="0078661E" w:rsidRDefault="00685CE3" w:rsidP="00685CE3">
      <w:pPr>
        <w:ind w:left="720"/>
        <w:jc w:val="both"/>
        <w:rPr>
          <w:rFonts w:asciiTheme="majorHAnsi" w:hAnsiTheme="majorHAnsi" w:cs="Arial"/>
          <w:sz w:val="24"/>
          <w:szCs w:val="24"/>
          <w:lang w:val="es-CL"/>
        </w:rPr>
      </w:pPr>
    </w:p>
    <w:p w14:paraId="0A6974DB" w14:textId="77777777" w:rsidR="00685CE3" w:rsidRPr="00B51A11" w:rsidRDefault="00685CE3" w:rsidP="00B51A11">
      <w:pPr>
        <w:pStyle w:val="Ttulo2"/>
        <w:rPr>
          <w:b/>
          <w:bCs/>
        </w:rPr>
      </w:pPr>
      <w:r w:rsidRPr="00B51A11">
        <w:rPr>
          <w:b/>
          <w:bCs/>
        </w:rPr>
        <w:t>IV.  Adjudicación</w:t>
      </w:r>
    </w:p>
    <w:p w14:paraId="0AB49F26" w14:textId="77777777" w:rsidR="00685CE3" w:rsidRPr="00FB47C8" w:rsidRDefault="00685CE3" w:rsidP="00685CE3">
      <w:pPr>
        <w:jc w:val="both"/>
        <w:rPr>
          <w:rFonts w:asciiTheme="majorHAnsi" w:hAnsiTheme="majorHAnsi"/>
          <w:sz w:val="24"/>
          <w:szCs w:val="24"/>
        </w:rPr>
      </w:pPr>
    </w:p>
    <w:p w14:paraId="4E4A2103" w14:textId="0AA01BBF" w:rsidR="00685CE3" w:rsidRDefault="00685CE3" w:rsidP="00BC1DE6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8B3508">
        <w:rPr>
          <w:rFonts w:asciiTheme="majorHAnsi" w:hAnsiTheme="majorHAnsi"/>
          <w:sz w:val="24"/>
          <w:szCs w:val="24"/>
        </w:rPr>
        <w:t xml:space="preserve">El autor de la publicación deberá firmar un contrato de edición </w:t>
      </w:r>
      <w:r w:rsidR="003C520A">
        <w:rPr>
          <w:rFonts w:asciiTheme="majorHAnsi" w:hAnsiTheme="majorHAnsi"/>
          <w:sz w:val="24"/>
          <w:szCs w:val="24"/>
        </w:rPr>
        <w:t xml:space="preserve">en un plazo máximo de quince días </w:t>
      </w:r>
      <w:r w:rsidRPr="008B3508">
        <w:rPr>
          <w:rFonts w:asciiTheme="majorHAnsi" w:hAnsiTheme="majorHAnsi"/>
          <w:sz w:val="24"/>
          <w:szCs w:val="24"/>
        </w:rPr>
        <w:t>a contar desde</w:t>
      </w:r>
      <w:r w:rsidR="005439FA">
        <w:rPr>
          <w:rFonts w:asciiTheme="majorHAnsi" w:hAnsiTheme="majorHAnsi"/>
          <w:sz w:val="24"/>
          <w:szCs w:val="24"/>
        </w:rPr>
        <w:t xml:space="preserve"> el</w:t>
      </w:r>
      <w:r w:rsidRPr="008B3508">
        <w:rPr>
          <w:rFonts w:asciiTheme="majorHAnsi" w:hAnsiTheme="majorHAnsi"/>
          <w:sz w:val="24"/>
          <w:szCs w:val="24"/>
        </w:rPr>
        <w:t xml:space="preserve"> </w:t>
      </w:r>
      <w:r w:rsidR="005439FA">
        <w:rPr>
          <w:rFonts w:asciiTheme="majorHAnsi" w:hAnsiTheme="majorHAnsi"/>
          <w:sz w:val="24"/>
          <w:szCs w:val="24"/>
        </w:rPr>
        <w:t>envío</w:t>
      </w:r>
      <w:r w:rsidRPr="008B3508">
        <w:rPr>
          <w:rFonts w:asciiTheme="majorHAnsi" w:hAnsiTheme="majorHAnsi"/>
          <w:sz w:val="24"/>
          <w:szCs w:val="24"/>
        </w:rPr>
        <w:t xml:space="preserve"> de</w:t>
      </w:r>
      <w:r w:rsidR="003C520A">
        <w:rPr>
          <w:rFonts w:asciiTheme="majorHAnsi" w:hAnsiTheme="majorHAnsi"/>
          <w:sz w:val="24"/>
          <w:szCs w:val="24"/>
        </w:rPr>
        <w:t>l manuscrito final del texto</w:t>
      </w:r>
      <w:r w:rsidR="005439FA">
        <w:rPr>
          <w:rFonts w:asciiTheme="majorHAnsi" w:hAnsiTheme="majorHAnsi"/>
          <w:sz w:val="24"/>
          <w:szCs w:val="24"/>
        </w:rPr>
        <w:t xml:space="preserve"> a la editorial</w:t>
      </w:r>
      <w:r w:rsidRPr="008B3508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En dicho contrato se establece el precio de venta de público, tiraje, cantidad de ejemplares que recibe el autor y la unidad académica patrocinante, entre otros aspectos.  </w:t>
      </w:r>
    </w:p>
    <w:p w14:paraId="0CE15060" w14:textId="77777777" w:rsidR="00685CE3" w:rsidRDefault="00685CE3" w:rsidP="00685CE3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3AD53603" w14:textId="7EA31C40" w:rsidR="00685CE3" w:rsidRDefault="00685CE3" w:rsidP="00BC1DE6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29192C">
        <w:rPr>
          <w:rFonts w:asciiTheme="majorHAnsi" w:hAnsiTheme="majorHAnsi"/>
          <w:sz w:val="24"/>
          <w:szCs w:val="24"/>
        </w:rPr>
        <w:t>El manuscrito en su versión final debe ser en</w:t>
      </w:r>
      <w:r>
        <w:rPr>
          <w:rFonts w:asciiTheme="majorHAnsi" w:hAnsiTheme="majorHAnsi"/>
          <w:sz w:val="24"/>
          <w:szCs w:val="24"/>
        </w:rPr>
        <w:t>viado por correo electrónico</w:t>
      </w:r>
      <w:r w:rsidRPr="0029192C">
        <w:rPr>
          <w:rFonts w:asciiTheme="majorHAnsi" w:hAnsiTheme="majorHAnsi"/>
          <w:sz w:val="24"/>
          <w:szCs w:val="24"/>
        </w:rPr>
        <w:t xml:space="preserve"> a </w:t>
      </w:r>
      <w:r w:rsidR="00DA6525">
        <w:rPr>
          <w:rFonts w:asciiTheme="majorHAnsi" w:hAnsiTheme="majorHAnsi"/>
          <w:sz w:val="24"/>
          <w:szCs w:val="24"/>
        </w:rPr>
        <w:t>Constanza López</w:t>
      </w:r>
      <w:r w:rsidRPr="0029192C">
        <w:rPr>
          <w:rFonts w:asciiTheme="majorHAnsi" w:hAnsiTheme="majorHAnsi"/>
          <w:sz w:val="24"/>
          <w:szCs w:val="24"/>
        </w:rPr>
        <w:t xml:space="preserve"> en un plazo </w:t>
      </w:r>
      <w:r w:rsidR="001B19D9">
        <w:rPr>
          <w:rFonts w:asciiTheme="majorHAnsi" w:hAnsiTheme="majorHAnsi"/>
          <w:sz w:val="24"/>
          <w:szCs w:val="24"/>
        </w:rPr>
        <w:t xml:space="preserve">acordado entre las partes </w:t>
      </w:r>
      <w:r w:rsidRPr="0029192C">
        <w:rPr>
          <w:rFonts w:asciiTheme="majorHAnsi" w:hAnsiTheme="majorHAnsi"/>
          <w:sz w:val="24"/>
          <w:szCs w:val="24"/>
        </w:rPr>
        <w:t xml:space="preserve">a contar desde la </w:t>
      </w:r>
      <w:r w:rsidR="00F71D11">
        <w:rPr>
          <w:rFonts w:asciiTheme="majorHAnsi" w:hAnsiTheme="majorHAnsi"/>
          <w:sz w:val="24"/>
          <w:szCs w:val="24"/>
        </w:rPr>
        <w:t xml:space="preserve">notificación de </w:t>
      </w:r>
      <w:r w:rsidR="005439FA">
        <w:rPr>
          <w:rFonts w:asciiTheme="majorHAnsi" w:hAnsiTheme="majorHAnsi"/>
          <w:sz w:val="24"/>
          <w:szCs w:val="24"/>
        </w:rPr>
        <w:t xml:space="preserve">la </w:t>
      </w:r>
      <w:r w:rsidR="00F71D11">
        <w:rPr>
          <w:rFonts w:asciiTheme="majorHAnsi" w:hAnsiTheme="majorHAnsi"/>
          <w:sz w:val="24"/>
          <w:szCs w:val="24"/>
        </w:rPr>
        <w:t>resolución del fondo</w:t>
      </w:r>
      <w:r w:rsidRPr="0029192C">
        <w:rPr>
          <w:rFonts w:asciiTheme="majorHAnsi" w:hAnsiTheme="majorHAnsi"/>
          <w:sz w:val="24"/>
          <w:szCs w:val="24"/>
        </w:rPr>
        <w:t>. Entregado el manuscrito, la editorial se compromete a que el libro se publique en formato papel y/o electrónico (e</w:t>
      </w:r>
      <w:r w:rsidR="00B51A11">
        <w:rPr>
          <w:rFonts w:asciiTheme="majorHAnsi" w:hAnsiTheme="majorHAnsi"/>
          <w:sz w:val="24"/>
          <w:szCs w:val="24"/>
        </w:rPr>
        <w:t>-</w:t>
      </w:r>
      <w:r w:rsidRPr="0029192C">
        <w:rPr>
          <w:rFonts w:asciiTheme="majorHAnsi" w:hAnsiTheme="majorHAnsi"/>
          <w:sz w:val="24"/>
          <w:szCs w:val="24"/>
        </w:rPr>
        <w:t>book), como máximo en un plazo de 120 días corridos desde la entrega del manuscrito.</w:t>
      </w:r>
    </w:p>
    <w:p w14:paraId="32FACC11" w14:textId="77777777" w:rsidR="00156C41" w:rsidRPr="00156C41" w:rsidRDefault="00156C41" w:rsidP="00156C41">
      <w:pPr>
        <w:pStyle w:val="Prrafodelista"/>
        <w:rPr>
          <w:rFonts w:asciiTheme="majorHAnsi" w:hAnsiTheme="majorHAnsi"/>
          <w:sz w:val="24"/>
          <w:szCs w:val="24"/>
        </w:rPr>
      </w:pPr>
    </w:p>
    <w:p w14:paraId="1A225A9C" w14:textId="0E809D53" w:rsidR="00156C41" w:rsidRPr="0029192C" w:rsidRDefault="00156C41" w:rsidP="00BC1DE6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Ediciones USS</w:t>
      </w:r>
      <w:r w:rsidR="0042649E">
        <w:rPr>
          <w:rFonts w:asciiTheme="majorHAnsi" w:hAnsiTheme="majorHAnsi"/>
          <w:sz w:val="24"/>
          <w:szCs w:val="24"/>
        </w:rPr>
        <w:t xml:space="preserve"> se reserva el derecho de hacer al autor sugerencias de cambios y mejoras sobre la versión final.</w:t>
      </w:r>
    </w:p>
    <w:p w14:paraId="07C8C5BD" w14:textId="77777777" w:rsidR="00685CE3" w:rsidRPr="005439FA" w:rsidRDefault="00685CE3" w:rsidP="005439FA">
      <w:pPr>
        <w:jc w:val="both"/>
        <w:rPr>
          <w:rFonts w:asciiTheme="majorHAnsi" w:hAnsiTheme="majorHAnsi"/>
          <w:sz w:val="24"/>
          <w:szCs w:val="24"/>
        </w:rPr>
      </w:pPr>
    </w:p>
    <w:p w14:paraId="3C56A84C" w14:textId="0AFF4F38" w:rsidR="00685CE3" w:rsidRDefault="00FF7B30" w:rsidP="00BC1DE6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caso de que</w:t>
      </w:r>
      <w:r w:rsidR="00685CE3">
        <w:rPr>
          <w:rFonts w:asciiTheme="majorHAnsi" w:hAnsiTheme="majorHAnsi"/>
          <w:sz w:val="24"/>
          <w:szCs w:val="24"/>
        </w:rPr>
        <w:t xml:space="preserve"> la edición sea bilingüe o plurilingüe, </w:t>
      </w:r>
      <w:r w:rsidR="00685CE3" w:rsidRPr="0059108A">
        <w:rPr>
          <w:rFonts w:asciiTheme="majorHAnsi" w:hAnsiTheme="majorHAnsi"/>
          <w:sz w:val="24"/>
          <w:szCs w:val="24"/>
        </w:rPr>
        <w:t xml:space="preserve">la unidad académica patrocinante será la responsable económica </w:t>
      </w:r>
      <w:r w:rsidR="00685CE3">
        <w:rPr>
          <w:rFonts w:asciiTheme="majorHAnsi" w:hAnsiTheme="majorHAnsi"/>
          <w:sz w:val="24"/>
          <w:szCs w:val="24"/>
        </w:rPr>
        <w:t xml:space="preserve">y académica </w:t>
      </w:r>
      <w:r w:rsidR="00685CE3" w:rsidRPr="0059108A">
        <w:rPr>
          <w:rFonts w:asciiTheme="majorHAnsi" w:hAnsiTheme="majorHAnsi"/>
          <w:sz w:val="24"/>
          <w:szCs w:val="24"/>
        </w:rPr>
        <w:t xml:space="preserve">de la óptima traducción. </w:t>
      </w:r>
    </w:p>
    <w:p w14:paraId="63832DC5" w14:textId="77777777" w:rsidR="00685CE3" w:rsidRPr="0059108A" w:rsidRDefault="00685CE3" w:rsidP="00685CE3">
      <w:pPr>
        <w:pStyle w:val="Prrafodelista"/>
        <w:rPr>
          <w:rFonts w:asciiTheme="majorHAnsi" w:hAnsiTheme="majorHAnsi"/>
          <w:sz w:val="24"/>
          <w:szCs w:val="24"/>
        </w:rPr>
      </w:pPr>
    </w:p>
    <w:p w14:paraId="3A7FC751" w14:textId="7CD5795F" w:rsidR="00685CE3" w:rsidRDefault="00685CE3" w:rsidP="00BC1DE6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 la eventualidad de que la publicación corresponda a la traducción de un libro editado en otro idioma, el responsable de dicha traducción debe ser un académico de la Universidad </w:t>
      </w:r>
      <w:r w:rsidR="00FA1282">
        <w:rPr>
          <w:rFonts w:asciiTheme="majorHAnsi" w:hAnsiTheme="majorHAnsi"/>
          <w:sz w:val="24"/>
          <w:szCs w:val="24"/>
        </w:rPr>
        <w:t>San Sebastián</w:t>
      </w:r>
      <w:r>
        <w:rPr>
          <w:rFonts w:asciiTheme="majorHAnsi" w:hAnsiTheme="majorHAnsi"/>
          <w:sz w:val="24"/>
          <w:szCs w:val="24"/>
        </w:rPr>
        <w:t xml:space="preserve">. </w:t>
      </w:r>
      <w:r w:rsidRPr="0059108A">
        <w:rPr>
          <w:rFonts w:asciiTheme="majorHAnsi" w:hAnsiTheme="majorHAnsi"/>
          <w:sz w:val="24"/>
          <w:szCs w:val="24"/>
        </w:rPr>
        <w:t xml:space="preserve">En estos casos </w:t>
      </w:r>
      <w:r>
        <w:rPr>
          <w:rFonts w:asciiTheme="majorHAnsi" w:hAnsiTheme="majorHAnsi"/>
          <w:sz w:val="24"/>
          <w:szCs w:val="24"/>
        </w:rPr>
        <w:t xml:space="preserve">el postulante </w:t>
      </w:r>
      <w:r w:rsidRPr="0059108A">
        <w:rPr>
          <w:rFonts w:asciiTheme="majorHAnsi" w:hAnsiTheme="majorHAnsi"/>
          <w:sz w:val="24"/>
          <w:szCs w:val="24"/>
        </w:rPr>
        <w:t>debe</w:t>
      </w:r>
      <w:r>
        <w:rPr>
          <w:rFonts w:asciiTheme="majorHAnsi" w:hAnsiTheme="majorHAnsi"/>
          <w:sz w:val="24"/>
          <w:szCs w:val="24"/>
        </w:rPr>
        <w:t>rá</w:t>
      </w:r>
      <w:r w:rsidRPr="00CB12D0">
        <w:rPr>
          <w:rFonts w:asciiTheme="majorHAnsi" w:hAnsiTheme="majorHAnsi"/>
          <w:sz w:val="24"/>
          <w:szCs w:val="24"/>
        </w:rPr>
        <w:t xml:space="preserve"> adjuntar</w:t>
      </w:r>
      <w:r w:rsidRPr="0059108A">
        <w:rPr>
          <w:rFonts w:asciiTheme="majorHAnsi" w:hAnsiTheme="majorHAnsi"/>
          <w:sz w:val="24"/>
          <w:szCs w:val="24"/>
        </w:rPr>
        <w:t xml:space="preserve"> certificado de autorización</w:t>
      </w:r>
      <w:r>
        <w:rPr>
          <w:rFonts w:asciiTheme="majorHAnsi" w:hAnsiTheme="majorHAnsi"/>
          <w:sz w:val="24"/>
          <w:szCs w:val="24"/>
        </w:rPr>
        <w:t xml:space="preserve"> del autor de la obra original o del titular de los derechos. Si se tratara de</w:t>
      </w:r>
      <w:r w:rsidRPr="00917D0D">
        <w:rPr>
          <w:rFonts w:asciiTheme="majorHAnsi" w:hAnsiTheme="majorHAnsi"/>
          <w:sz w:val="24"/>
          <w:szCs w:val="24"/>
        </w:rPr>
        <w:t xml:space="preserve"> una obra de dominio público, también deberá presentarse doc</w:t>
      </w:r>
      <w:r>
        <w:rPr>
          <w:rFonts w:asciiTheme="majorHAnsi" w:hAnsiTheme="majorHAnsi"/>
          <w:sz w:val="24"/>
          <w:szCs w:val="24"/>
        </w:rPr>
        <w:t>umentación que así lo acredite.</w:t>
      </w:r>
    </w:p>
    <w:p w14:paraId="5B79D51F" w14:textId="77777777" w:rsidR="0086007D" w:rsidRPr="0086007D" w:rsidRDefault="0086007D" w:rsidP="0086007D">
      <w:pPr>
        <w:pStyle w:val="Prrafodelista"/>
        <w:rPr>
          <w:rFonts w:asciiTheme="majorHAnsi" w:hAnsiTheme="majorHAnsi"/>
          <w:sz w:val="24"/>
          <w:szCs w:val="24"/>
        </w:rPr>
      </w:pPr>
    </w:p>
    <w:p w14:paraId="35A6CFAC" w14:textId="5E4B7EC8" w:rsidR="0086007D" w:rsidRPr="00917D0D" w:rsidRDefault="0086007D" w:rsidP="00BC1DE6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 el caso de aquellos académicos de la Universidad </w:t>
      </w:r>
      <w:r w:rsidR="0028014C">
        <w:rPr>
          <w:rFonts w:asciiTheme="majorHAnsi" w:hAnsiTheme="majorHAnsi"/>
          <w:sz w:val="24"/>
          <w:szCs w:val="24"/>
        </w:rPr>
        <w:t>San Sebastián</w:t>
      </w:r>
      <w:r>
        <w:rPr>
          <w:rFonts w:asciiTheme="majorHAnsi" w:hAnsiTheme="majorHAnsi"/>
          <w:sz w:val="24"/>
          <w:szCs w:val="24"/>
        </w:rPr>
        <w:t xml:space="preserve"> que durante el proceso de postulación y selección de </w:t>
      </w:r>
      <w:r w:rsidR="00F21F1D">
        <w:rPr>
          <w:rFonts w:asciiTheme="majorHAnsi" w:hAnsiTheme="majorHAnsi"/>
          <w:sz w:val="24"/>
          <w:szCs w:val="24"/>
        </w:rPr>
        <w:t>postulaciones</w:t>
      </w:r>
      <w:r>
        <w:rPr>
          <w:rFonts w:asciiTheme="majorHAnsi" w:hAnsiTheme="majorHAnsi"/>
          <w:sz w:val="24"/>
          <w:szCs w:val="24"/>
        </w:rPr>
        <w:t xml:space="preserve"> dejaren de tener vínculo contractual con la institución, será el Comité </w:t>
      </w:r>
      <w:r w:rsidR="003E6FB6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ditorial quien deberá decidir, en consulta con la unidad académica respectiva, si se continúa con el proceso de </w:t>
      </w:r>
      <w:r w:rsidR="003E6FB6">
        <w:rPr>
          <w:rFonts w:asciiTheme="majorHAnsi" w:hAnsiTheme="majorHAnsi"/>
          <w:sz w:val="24"/>
          <w:szCs w:val="24"/>
        </w:rPr>
        <w:t>publicación</w:t>
      </w:r>
      <w:r>
        <w:rPr>
          <w:rFonts w:asciiTheme="majorHAnsi" w:hAnsiTheme="majorHAnsi"/>
          <w:sz w:val="24"/>
          <w:szCs w:val="24"/>
        </w:rPr>
        <w:t xml:space="preserve"> del texto</w:t>
      </w:r>
      <w:r w:rsidR="003E6FB6">
        <w:rPr>
          <w:rFonts w:asciiTheme="majorHAnsi" w:hAnsiTheme="majorHAnsi"/>
          <w:sz w:val="24"/>
          <w:szCs w:val="24"/>
        </w:rPr>
        <w:t>, en virtud de este cambio contractual.</w:t>
      </w:r>
    </w:p>
    <w:p w14:paraId="530E45B7" w14:textId="77777777" w:rsidR="00685CE3" w:rsidRPr="0059108A" w:rsidRDefault="00685CE3" w:rsidP="00685CE3">
      <w:pPr>
        <w:jc w:val="both"/>
        <w:rPr>
          <w:rFonts w:asciiTheme="majorHAnsi" w:hAnsiTheme="majorHAnsi"/>
          <w:sz w:val="24"/>
          <w:szCs w:val="24"/>
        </w:rPr>
      </w:pPr>
    </w:p>
    <w:p w14:paraId="65956EC5" w14:textId="114B94E7" w:rsidR="00685CE3" w:rsidRPr="00B41C7B" w:rsidRDefault="00685CE3" w:rsidP="00BC1DE6">
      <w:pPr>
        <w:numPr>
          <w:ilvl w:val="0"/>
          <w:numId w:val="8"/>
        </w:numPr>
        <w:jc w:val="both"/>
        <w:rPr>
          <w:rFonts w:asciiTheme="majorHAnsi" w:hAnsiTheme="majorHAnsi" w:cs="Arial"/>
          <w:sz w:val="24"/>
          <w:szCs w:val="24"/>
          <w:lang w:val="es-CL"/>
        </w:rPr>
      </w:pPr>
      <w:r w:rsidRPr="00B41C7B">
        <w:rPr>
          <w:rFonts w:asciiTheme="majorHAnsi" w:hAnsiTheme="majorHAnsi" w:cs="Arial"/>
          <w:sz w:val="24"/>
          <w:szCs w:val="24"/>
          <w:lang w:val="es-CL"/>
        </w:rPr>
        <w:t xml:space="preserve">Ante cualquier situación no contemplada en estas bases, el Comité </w:t>
      </w:r>
      <w:r w:rsidRPr="00B41C7B">
        <w:rPr>
          <w:rFonts w:asciiTheme="majorHAnsi" w:hAnsiTheme="majorHAnsi"/>
          <w:sz w:val="24"/>
          <w:szCs w:val="24"/>
        </w:rPr>
        <w:t>Edi</w:t>
      </w:r>
      <w:r>
        <w:rPr>
          <w:rFonts w:asciiTheme="majorHAnsi" w:hAnsiTheme="majorHAnsi"/>
          <w:sz w:val="24"/>
          <w:szCs w:val="24"/>
        </w:rPr>
        <w:t>torial</w:t>
      </w:r>
      <w:r w:rsidRPr="00B41C7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de Ediciones </w:t>
      </w:r>
      <w:r w:rsidRPr="00B41C7B">
        <w:rPr>
          <w:rFonts w:asciiTheme="majorHAnsi" w:hAnsiTheme="majorHAnsi"/>
          <w:sz w:val="24"/>
          <w:szCs w:val="24"/>
        </w:rPr>
        <w:t>U</w:t>
      </w:r>
      <w:r w:rsidR="0028014C">
        <w:rPr>
          <w:rFonts w:asciiTheme="majorHAnsi" w:hAnsiTheme="majorHAnsi"/>
          <w:sz w:val="24"/>
          <w:szCs w:val="24"/>
        </w:rPr>
        <w:t>SS</w:t>
      </w:r>
      <w:r>
        <w:rPr>
          <w:rFonts w:asciiTheme="majorHAnsi" w:hAnsiTheme="majorHAnsi"/>
          <w:sz w:val="24"/>
          <w:szCs w:val="24"/>
        </w:rPr>
        <w:t xml:space="preserve"> </w:t>
      </w:r>
      <w:r w:rsidRPr="00B41C7B">
        <w:rPr>
          <w:rFonts w:asciiTheme="majorHAnsi" w:hAnsiTheme="majorHAnsi" w:cs="Arial"/>
          <w:sz w:val="24"/>
          <w:szCs w:val="24"/>
          <w:lang w:val="es-CL"/>
        </w:rPr>
        <w:t>resolverá</w:t>
      </w:r>
      <w:r w:rsidR="004C0241">
        <w:rPr>
          <w:rFonts w:asciiTheme="majorHAnsi" w:hAnsiTheme="majorHAnsi" w:cs="Arial"/>
          <w:sz w:val="24"/>
          <w:szCs w:val="24"/>
          <w:lang w:val="es-CL"/>
        </w:rPr>
        <w:t xml:space="preserve"> con consulta del Vicerrector de Comunicaciones, Admisión y Marketing</w:t>
      </w:r>
      <w:r w:rsidRPr="00B41C7B">
        <w:rPr>
          <w:rFonts w:asciiTheme="majorHAnsi" w:hAnsiTheme="majorHAnsi" w:cs="Arial"/>
          <w:sz w:val="24"/>
          <w:szCs w:val="24"/>
          <w:lang w:val="es-CL"/>
        </w:rPr>
        <w:t>.</w:t>
      </w:r>
    </w:p>
    <w:p w14:paraId="30C76DFC" w14:textId="77777777" w:rsidR="00685CE3" w:rsidRDefault="00685CE3" w:rsidP="00685CE3">
      <w:pPr>
        <w:pStyle w:val="Prrafodelista"/>
        <w:rPr>
          <w:rFonts w:asciiTheme="majorHAnsi" w:hAnsiTheme="majorHAnsi" w:cs="Arial"/>
          <w:lang w:val="es-CL"/>
        </w:rPr>
      </w:pPr>
    </w:p>
    <w:p w14:paraId="6DD31E08" w14:textId="77777777" w:rsidR="00685CE3" w:rsidRDefault="00685CE3" w:rsidP="00685CE3">
      <w:pPr>
        <w:jc w:val="both"/>
        <w:rPr>
          <w:rFonts w:asciiTheme="majorHAnsi" w:hAnsiTheme="majorHAnsi" w:cs="Arial"/>
          <w:lang w:val="es-CL"/>
        </w:rPr>
      </w:pPr>
    </w:p>
    <w:p w14:paraId="292AB988" w14:textId="24B0B5BD" w:rsidR="00A7601C" w:rsidRPr="00672486" w:rsidRDefault="00685CE3" w:rsidP="00672486">
      <w:pPr>
        <w:jc w:val="right"/>
        <w:rPr>
          <w:rFonts w:asciiTheme="majorHAnsi" w:hAnsiTheme="majorHAnsi"/>
          <w:sz w:val="24"/>
          <w:szCs w:val="24"/>
        </w:rPr>
      </w:pPr>
      <w:r w:rsidRPr="00A77896">
        <w:rPr>
          <w:rFonts w:asciiTheme="majorHAnsi" w:hAnsiTheme="majorHAnsi" w:cs="Arial"/>
          <w:sz w:val="24"/>
          <w:szCs w:val="24"/>
          <w:lang w:val="es-CL"/>
        </w:rPr>
        <w:t xml:space="preserve">Santiago, </w:t>
      </w:r>
      <w:r w:rsidR="0028014C">
        <w:rPr>
          <w:rFonts w:asciiTheme="majorHAnsi" w:hAnsiTheme="majorHAnsi" w:cs="Arial"/>
          <w:sz w:val="24"/>
          <w:szCs w:val="24"/>
          <w:lang w:val="es-CL"/>
        </w:rPr>
        <w:t>enero 2024</w:t>
      </w:r>
    </w:p>
    <w:sectPr w:rsidR="00A7601C" w:rsidRPr="00672486" w:rsidSect="00B74C8E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E3EA" w14:textId="77777777" w:rsidR="002352F9" w:rsidRDefault="002352F9">
      <w:r>
        <w:separator/>
      </w:r>
    </w:p>
  </w:endnote>
  <w:endnote w:type="continuationSeparator" w:id="0">
    <w:p w14:paraId="166F31F9" w14:textId="77777777" w:rsidR="002352F9" w:rsidRDefault="0023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B2DF" w14:textId="77777777" w:rsidR="00F21F1D" w:rsidRDefault="001D4797" w:rsidP="007E7C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F5E796" w14:textId="77777777" w:rsidR="00F21F1D" w:rsidRDefault="00F21F1D" w:rsidP="007E7C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040964"/>
      <w:docPartObj>
        <w:docPartGallery w:val="Page Numbers (Bottom of Page)"/>
        <w:docPartUnique/>
      </w:docPartObj>
    </w:sdtPr>
    <w:sdtEndPr/>
    <w:sdtContent>
      <w:p w14:paraId="773BE8A4" w14:textId="77777777" w:rsidR="00F21F1D" w:rsidRDefault="001D47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897">
          <w:rPr>
            <w:noProof/>
          </w:rPr>
          <w:t>1</w:t>
        </w:r>
        <w:r>
          <w:fldChar w:fldCharType="end"/>
        </w:r>
      </w:p>
    </w:sdtContent>
  </w:sdt>
  <w:p w14:paraId="5058D230" w14:textId="77777777" w:rsidR="00F21F1D" w:rsidRDefault="00F21F1D" w:rsidP="007E7C6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0845" w14:textId="77777777" w:rsidR="002352F9" w:rsidRDefault="002352F9">
      <w:r>
        <w:separator/>
      </w:r>
    </w:p>
  </w:footnote>
  <w:footnote w:type="continuationSeparator" w:id="0">
    <w:p w14:paraId="681A1C3C" w14:textId="77777777" w:rsidR="002352F9" w:rsidRDefault="0023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7945" w14:textId="77777777" w:rsidR="00F21F1D" w:rsidRDefault="00F21F1D" w:rsidP="0059108A">
    <w:pPr>
      <w:pStyle w:val="Encabezado"/>
      <w:tabs>
        <w:tab w:val="clear" w:pos="4252"/>
      </w:tabs>
      <w:jc w:val="center"/>
    </w:pPr>
  </w:p>
  <w:p w14:paraId="6FCE2561" w14:textId="77777777" w:rsidR="00F21F1D" w:rsidRPr="009C69EF" w:rsidRDefault="001D4797" w:rsidP="0059108A">
    <w:pPr>
      <w:pStyle w:val="Encabezado"/>
      <w:tabs>
        <w:tab w:val="clear" w:pos="8504"/>
        <w:tab w:val="left" w:pos="276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2D2F"/>
    <w:multiLevelType w:val="hybridMultilevel"/>
    <w:tmpl w:val="70AC135A"/>
    <w:lvl w:ilvl="0" w:tplc="D6C02346">
      <w:start w:val="1"/>
      <w:numFmt w:val="lowerLetter"/>
      <w:lvlText w:val="%1)"/>
      <w:lvlJc w:val="left"/>
      <w:pPr>
        <w:ind w:left="1080" w:hanging="360"/>
      </w:pPr>
      <w:rPr>
        <w:rFonts w:asciiTheme="majorHAnsi" w:eastAsia="Calibri" w:hAnsiTheme="majorHAnsi" w:cs="Times New Roman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544AB0"/>
    <w:multiLevelType w:val="hybridMultilevel"/>
    <w:tmpl w:val="08840C02"/>
    <w:lvl w:ilvl="0" w:tplc="5824B5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2C3B08"/>
    <w:multiLevelType w:val="hybridMultilevel"/>
    <w:tmpl w:val="AD5C185E"/>
    <w:lvl w:ilvl="0" w:tplc="43082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800354"/>
    <w:multiLevelType w:val="hybridMultilevel"/>
    <w:tmpl w:val="CD98C0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07B7E"/>
    <w:multiLevelType w:val="hybridMultilevel"/>
    <w:tmpl w:val="665E7922"/>
    <w:lvl w:ilvl="0" w:tplc="7B588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367669"/>
    <w:multiLevelType w:val="hybridMultilevel"/>
    <w:tmpl w:val="D7683CC0"/>
    <w:lvl w:ilvl="0" w:tplc="8E5A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E1849"/>
    <w:multiLevelType w:val="hybridMultilevel"/>
    <w:tmpl w:val="1AD230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E168A"/>
    <w:multiLevelType w:val="hybridMultilevel"/>
    <w:tmpl w:val="073AA8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80225">
    <w:abstractNumId w:val="7"/>
  </w:num>
  <w:num w:numId="2" w16cid:durableId="1110973201">
    <w:abstractNumId w:val="0"/>
  </w:num>
  <w:num w:numId="3" w16cid:durableId="1711370053">
    <w:abstractNumId w:val="3"/>
  </w:num>
  <w:num w:numId="4" w16cid:durableId="446970619">
    <w:abstractNumId w:val="5"/>
  </w:num>
  <w:num w:numId="5" w16cid:durableId="762726202">
    <w:abstractNumId w:val="4"/>
  </w:num>
  <w:num w:numId="6" w16cid:durableId="1025254898">
    <w:abstractNumId w:val="6"/>
  </w:num>
  <w:num w:numId="7" w16cid:durableId="48382207">
    <w:abstractNumId w:val="2"/>
  </w:num>
  <w:num w:numId="8" w16cid:durableId="710811370">
    <w:abstractNumId w:val="1"/>
  </w:num>
  <w:num w:numId="9" w16cid:durableId="1727101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E3"/>
    <w:rsid w:val="00047B2E"/>
    <w:rsid w:val="00052681"/>
    <w:rsid w:val="00072C79"/>
    <w:rsid w:val="00096958"/>
    <w:rsid w:val="000A1DBD"/>
    <w:rsid w:val="000B0DBC"/>
    <w:rsid w:val="000E6BB1"/>
    <w:rsid w:val="000F18E7"/>
    <w:rsid w:val="00120471"/>
    <w:rsid w:val="00156C41"/>
    <w:rsid w:val="00192889"/>
    <w:rsid w:val="001B19D9"/>
    <w:rsid w:val="001D4797"/>
    <w:rsid w:val="001D5759"/>
    <w:rsid w:val="0020194C"/>
    <w:rsid w:val="00232B31"/>
    <w:rsid w:val="002332D5"/>
    <w:rsid w:val="002352F9"/>
    <w:rsid w:val="0028014C"/>
    <w:rsid w:val="002C4953"/>
    <w:rsid w:val="003157A8"/>
    <w:rsid w:val="003419C8"/>
    <w:rsid w:val="003C520A"/>
    <w:rsid w:val="003E6FB6"/>
    <w:rsid w:val="0042649E"/>
    <w:rsid w:val="00481741"/>
    <w:rsid w:val="004C0241"/>
    <w:rsid w:val="005209A4"/>
    <w:rsid w:val="005439FA"/>
    <w:rsid w:val="00554967"/>
    <w:rsid w:val="00563B30"/>
    <w:rsid w:val="005778AB"/>
    <w:rsid w:val="00596168"/>
    <w:rsid w:val="005A0548"/>
    <w:rsid w:val="005D10EE"/>
    <w:rsid w:val="00611244"/>
    <w:rsid w:val="006374E3"/>
    <w:rsid w:val="00642AE9"/>
    <w:rsid w:val="00642BE6"/>
    <w:rsid w:val="00672486"/>
    <w:rsid w:val="00685CE3"/>
    <w:rsid w:val="00720A41"/>
    <w:rsid w:val="00740035"/>
    <w:rsid w:val="007A7B96"/>
    <w:rsid w:val="007C7E12"/>
    <w:rsid w:val="007D30E3"/>
    <w:rsid w:val="00833B0E"/>
    <w:rsid w:val="0086007D"/>
    <w:rsid w:val="008A1E30"/>
    <w:rsid w:val="008E0AD1"/>
    <w:rsid w:val="00914E07"/>
    <w:rsid w:val="00936389"/>
    <w:rsid w:val="00982D22"/>
    <w:rsid w:val="00986E82"/>
    <w:rsid w:val="00A1157F"/>
    <w:rsid w:val="00A231A5"/>
    <w:rsid w:val="00A3216D"/>
    <w:rsid w:val="00A60989"/>
    <w:rsid w:val="00A7601C"/>
    <w:rsid w:val="00A95969"/>
    <w:rsid w:val="00AA1897"/>
    <w:rsid w:val="00B05A2D"/>
    <w:rsid w:val="00B51A11"/>
    <w:rsid w:val="00BC0035"/>
    <w:rsid w:val="00BC1DE6"/>
    <w:rsid w:val="00C070DD"/>
    <w:rsid w:val="00C26287"/>
    <w:rsid w:val="00C327A1"/>
    <w:rsid w:val="00C73A8E"/>
    <w:rsid w:val="00D07BF9"/>
    <w:rsid w:val="00D25870"/>
    <w:rsid w:val="00D60FC7"/>
    <w:rsid w:val="00DA6525"/>
    <w:rsid w:val="00DD25B9"/>
    <w:rsid w:val="00E2317C"/>
    <w:rsid w:val="00E637F7"/>
    <w:rsid w:val="00E82B3F"/>
    <w:rsid w:val="00F0707C"/>
    <w:rsid w:val="00F21F1D"/>
    <w:rsid w:val="00F71D11"/>
    <w:rsid w:val="00F87A78"/>
    <w:rsid w:val="00FA1282"/>
    <w:rsid w:val="00FE0843"/>
    <w:rsid w:val="00FE1CE4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0C5E"/>
  <w15:docId w15:val="{8124B831-87DA-4C2D-8055-41A1695A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CE3"/>
    <w:pPr>
      <w:spacing w:after="0" w:line="240" w:lineRule="auto"/>
    </w:pPr>
    <w:rPr>
      <w:rFonts w:ascii="Calibri" w:eastAsia="Calibri" w:hAnsi="Calibri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5CE3"/>
    <w:pPr>
      <w:keepNext/>
      <w:ind w:firstLine="708"/>
      <w:jc w:val="both"/>
      <w:outlineLvl w:val="0"/>
    </w:pPr>
    <w:rPr>
      <w:rFonts w:ascii="Arial Narrow" w:eastAsia="Times New Roman" w:hAnsi="Arial Narrow"/>
      <w:b/>
      <w:bCs/>
      <w:sz w:val="24"/>
      <w:szCs w:val="24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1A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5CE3"/>
    <w:rPr>
      <w:rFonts w:ascii="Arial Narrow" w:eastAsia="Times New Roman" w:hAnsi="Arial Narrow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68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85CE3"/>
    <w:rPr>
      <w:rFonts w:ascii="Calibri" w:eastAsia="Calibri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85C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CE3"/>
    <w:rPr>
      <w:rFonts w:ascii="Calibri" w:eastAsia="Calibri" w:hAnsi="Calibri" w:cs="Times New Roman"/>
      <w:lang w:val="es-ES" w:eastAsia="es-ES"/>
    </w:rPr>
  </w:style>
  <w:style w:type="character" w:styleId="Nmerodepgina">
    <w:name w:val="page number"/>
    <w:basedOn w:val="Fuentedeprrafopredeter"/>
    <w:rsid w:val="00685CE3"/>
  </w:style>
  <w:style w:type="paragraph" w:styleId="Prrafodelista">
    <w:name w:val="List Paragraph"/>
    <w:basedOn w:val="Normal"/>
    <w:uiPriority w:val="34"/>
    <w:qFormat/>
    <w:rsid w:val="00685C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5CE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51A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1E3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8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897"/>
    <w:rPr>
      <w:rFonts w:ascii="Tahoma" w:eastAsia="Calibri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A18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8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897"/>
    <w:rPr>
      <w:rFonts w:ascii="Calibri" w:eastAsia="Calibri" w:hAnsi="Calibri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8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897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1D5759"/>
    <w:pPr>
      <w:spacing w:after="0" w:line="240" w:lineRule="auto"/>
    </w:pPr>
    <w:rPr>
      <w:rFonts w:ascii="Calibri" w:eastAsia="Calibri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tanza.lopez@uss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BBD7-CAB3-44CE-864B-D7937EF2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Benito Escobar Vila</dc:creator>
  <cp:lastModifiedBy>Constanza Lopez</cp:lastModifiedBy>
  <cp:revision>2</cp:revision>
  <dcterms:created xsi:type="dcterms:W3CDTF">2024-01-23T13:31:00Z</dcterms:created>
  <dcterms:modified xsi:type="dcterms:W3CDTF">2024-01-23T13:31:00Z</dcterms:modified>
</cp:coreProperties>
</file>